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Pr>
          <w:rFonts w:ascii="Arial" w:eastAsia="Times New Roman" w:hAnsi="Arial" w:cs="Arial"/>
          <w:bCs/>
          <w:iCs/>
          <w:sz w:val="24"/>
          <w:szCs w:val="24"/>
          <w:lang w:eastAsia="tr-TR"/>
        </w:rPr>
        <w:t xml:space="preserve">Adalet </w:t>
      </w:r>
      <w:r w:rsidR="00811793" w:rsidRPr="00811793">
        <w:rPr>
          <w:rFonts w:ascii="Arial" w:eastAsia="Times New Roman" w:hAnsi="Arial" w:cs="Arial"/>
          <w:bCs/>
          <w:iCs/>
          <w:sz w:val="24"/>
          <w:szCs w:val="24"/>
          <w:lang w:eastAsia="tr-TR"/>
        </w:rPr>
        <w:t>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B4389" w:rsidRPr="009B4389">
        <w:rPr>
          <w:rFonts w:ascii="Arial" w:eastAsia="Times New Roman" w:hAnsi="Arial" w:cs="Arial"/>
          <w:bCs/>
          <w:iCs/>
          <w:sz w:val="24"/>
          <w:szCs w:val="24"/>
          <w:lang w:eastAsia="tr-TR"/>
        </w:rPr>
        <w:t>İcra ve İflas Kanunu ile Bazı Kanunlarda Değişiklik Yapılmasına Dair Kanun Teklifi (24997)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B4389">
        <w:rPr>
          <w:rFonts w:ascii="Arial" w:eastAsia="Times New Roman" w:hAnsi="Arial" w:cs="Arial"/>
          <w:bCs/>
          <w:iCs/>
          <w:sz w:val="24"/>
          <w:szCs w:val="24"/>
          <w:lang w:eastAsia="tr-TR"/>
        </w:rPr>
        <w:t>15.03.2023</w:t>
      </w:r>
    </w:p>
    <w:p w:rsidR="00434A07" w:rsidRDefault="00290923"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290923" w:rsidRDefault="00ED0376" w:rsidP="00290923">
      <w:pPr>
        <w:spacing w:before="120"/>
        <w:jc w:val="both"/>
        <w:rPr>
          <w:rFonts w:ascii="Arial" w:eastAsia="Times New Roman" w:hAnsi="Arial" w:cs="Arial"/>
          <w:sz w:val="24"/>
          <w:szCs w:val="24"/>
          <w:lang w:eastAsia="tr-TR"/>
        </w:rPr>
      </w:pPr>
      <w:r w:rsidRPr="00ED0376">
        <w:rPr>
          <w:rFonts w:ascii="Arial" w:eastAsia="Times New Roman" w:hAnsi="Arial" w:cs="Arial"/>
          <w:sz w:val="24"/>
          <w:szCs w:val="24"/>
          <w:lang w:eastAsia="tr-TR"/>
        </w:rPr>
        <w:t xml:space="preserve">   </w:t>
      </w:r>
      <w:r w:rsidR="00290923" w:rsidRPr="00290923">
        <w:rPr>
          <w:rFonts w:ascii="Arial" w:eastAsia="Times New Roman" w:hAnsi="Arial" w:cs="Arial"/>
          <w:sz w:val="24"/>
          <w:szCs w:val="24"/>
          <w:lang w:eastAsia="tr-TR"/>
        </w:rPr>
        <w:t xml:space="preserve">    ALPAY ANTMEN (Mersin</w:t>
      </w:r>
      <w:proofErr w:type="gramStart"/>
      <w:r w:rsidR="00290923" w:rsidRPr="00290923">
        <w:rPr>
          <w:rFonts w:ascii="Arial" w:eastAsia="Times New Roman" w:hAnsi="Arial" w:cs="Arial"/>
          <w:sz w:val="24"/>
          <w:szCs w:val="24"/>
          <w:lang w:eastAsia="tr-TR"/>
        </w:rPr>
        <w:t>) -</w:t>
      </w:r>
      <w:proofErr w:type="gramEnd"/>
      <w:r w:rsidR="00290923" w:rsidRPr="00290923">
        <w:rPr>
          <w:rFonts w:ascii="Arial" w:eastAsia="Times New Roman" w:hAnsi="Arial" w:cs="Arial"/>
          <w:sz w:val="24"/>
          <w:szCs w:val="24"/>
          <w:lang w:eastAsia="tr-TR"/>
        </w:rPr>
        <w:t xml:space="preserve"> Sayın Başkan, burada özellikle Basın İlan Kurumuna yurt dışında temsilcilik açmakla ilgili bir yetki vereceğiz. Bu hangi yabancı ülkede olacak, hangi yabancı ülkelerde olacak? Bence 21'inci yüzyılda, teknoloji çağında Türkiye'den yapılabilecek bu işler için yurt dışında sanki deyim yerindeyse arpalık yaratırmış gibi bürolar açmak ya da Türkiye Cumhuriyeti'nin kıt kaynaklarını, önemli yerlere harcaması gereken kaynaklarını, özellikle deprem felaketinden sonra her kuruşa ihtiyacımızın olduğu bir ortamda dış temsilciliklere masraf yapmanın hiç anlamı yok, gereği de yok. Zaten bu teknolojide yapmasak da hiçbir şey değişmez ama burada başka bir şey var: Yurt dışında, çeşitli ülkelerde Türkçe yayın yapan mevkuteler ve internet haber sitelerine, bunlara reklam verilmesine aracılık yapmak eğer Türkiye'deki Basın İlan Kurumunun yaptığı şekilde daha çok fonlama ya da deyim yerindeyse yandaş basına buradan bir gelir aktarma anlamında devam edeceği de düşünülürse son derece </w:t>
      </w:r>
      <w:proofErr w:type="spellStart"/>
      <w:r w:rsidR="00290923" w:rsidRPr="00290923">
        <w:rPr>
          <w:rFonts w:ascii="Arial" w:eastAsia="Times New Roman" w:hAnsi="Arial" w:cs="Arial"/>
          <w:sz w:val="24"/>
          <w:szCs w:val="24"/>
          <w:lang w:eastAsia="tr-TR"/>
        </w:rPr>
        <w:t>derece</w:t>
      </w:r>
      <w:proofErr w:type="spellEnd"/>
      <w:r w:rsidR="00290923" w:rsidRPr="00290923">
        <w:rPr>
          <w:rFonts w:ascii="Arial" w:eastAsia="Times New Roman" w:hAnsi="Arial" w:cs="Arial"/>
          <w:sz w:val="24"/>
          <w:szCs w:val="24"/>
          <w:lang w:eastAsia="tr-TR"/>
        </w:rPr>
        <w:t xml:space="preserve"> hukuka aykırı, gereksiz ve yanlış bir husus olacak. Ayrıca, fonlanan demeyim de destek olunan yabancı ülkelerdeki bu Türkçe yayın yapan mevkute veya internet sitelerinin yabancı ülkeler aleyhine yazdığı bir yazı Türkiye Cumhuriyeti'ni uluslararası alanda ve Dışişleri Bakanlığımızı da bu mecrada son derece zor durumda bırakabilir. 10'uncu maddenin ve bu bağlamda 11'inci maddenin hiç gereği yok, anlamı da yok. Her iki maddenin amaca matuf maddeler olduğunu düşünüyorum. Hem 10 hem de 11'inci maddenin teklif metninden çıkarılması gerektiği kanısındayım.</w:t>
      </w:r>
      <w:bookmarkStart w:id="0" w:name="_GoBack"/>
      <w:bookmarkEnd w:id="0"/>
      <w:r w:rsidRPr="00ED0376">
        <w:rPr>
          <w:rFonts w:ascii="Arial" w:eastAsia="Times New Roman" w:hAnsi="Arial" w:cs="Arial"/>
          <w:sz w:val="24"/>
          <w:szCs w:val="24"/>
          <w:lang w:eastAsia="tr-TR"/>
        </w:rPr>
        <w:t xml:space="preserve"> </w:t>
      </w:r>
    </w:p>
    <w:p w:rsidR="009B4389" w:rsidRDefault="009B4389" w:rsidP="00ED0376">
      <w:pPr>
        <w:spacing w:before="120"/>
        <w:jc w:val="both"/>
        <w:rPr>
          <w:rFonts w:ascii="Arial" w:eastAsia="Times New Roman" w:hAnsi="Arial" w:cs="Arial"/>
          <w:sz w:val="24"/>
          <w:szCs w:val="24"/>
          <w:lang w:eastAsia="tr-TR"/>
        </w:rPr>
      </w:pPr>
    </w:p>
    <w:sectPr w:rsidR="009B438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82B45"/>
    <w:rsid w:val="00290923"/>
    <w:rsid w:val="002D422A"/>
    <w:rsid w:val="002F1DB6"/>
    <w:rsid w:val="002F1DEB"/>
    <w:rsid w:val="00383AF7"/>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96C99"/>
    <w:rsid w:val="009B438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D0376"/>
    <w:rsid w:val="00F00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DD47"/>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40</cp:revision>
  <dcterms:created xsi:type="dcterms:W3CDTF">2020-02-25T06:20:00Z</dcterms:created>
  <dcterms:modified xsi:type="dcterms:W3CDTF">2023-03-20T10:21:00Z</dcterms:modified>
</cp:coreProperties>
</file>