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66" w:rsidRPr="00892597" w:rsidRDefault="00A10F66" w:rsidP="0081287D">
      <w:pPr>
        <w:ind w:left="708" w:firstLine="708"/>
        <w:jc w:val="both"/>
        <w:rPr>
          <w:rFonts w:ascii="Times New Roman" w:hAnsi="Times New Roman" w:cs="Times New Roman"/>
          <w:b/>
          <w:sz w:val="24"/>
          <w:szCs w:val="24"/>
        </w:rPr>
      </w:pPr>
      <w:r w:rsidRPr="00892597">
        <w:rPr>
          <w:rFonts w:ascii="Times New Roman" w:hAnsi="Times New Roman" w:cs="Times New Roman"/>
          <w:b/>
          <w:sz w:val="24"/>
          <w:szCs w:val="24"/>
        </w:rPr>
        <w:t>TÜRKİYE BÜYÜK MİLLET MECLİSİ BAŞKANLIĞINA</w:t>
      </w:r>
    </w:p>
    <w:p w:rsidR="00A10F66" w:rsidRPr="00892597" w:rsidRDefault="00A10F66" w:rsidP="00784787">
      <w:pPr>
        <w:jc w:val="both"/>
        <w:rPr>
          <w:rFonts w:ascii="Times New Roman" w:hAnsi="Times New Roman" w:cs="Times New Roman"/>
          <w:b/>
          <w:sz w:val="24"/>
          <w:szCs w:val="24"/>
        </w:rPr>
      </w:pPr>
    </w:p>
    <w:p w:rsidR="00A10F66" w:rsidRPr="00892597" w:rsidRDefault="00E6036D" w:rsidP="00784787">
      <w:pPr>
        <w:ind w:firstLine="708"/>
        <w:jc w:val="both"/>
        <w:rPr>
          <w:rFonts w:ascii="Times New Roman" w:hAnsi="Times New Roman" w:cs="Times New Roman"/>
          <w:sz w:val="24"/>
          <w:szCs w:val="24"/>
        </w:rPr>
      </w:pPr>
      <w:r w:rsidRPr="00E6036D">
        <w:rPr>
          <w:rFonts w:ascii="Times New Roman" w:hAnsi="Times New Roman" w:cs="Times New Roman"/>
          <w:sz w:val="24"/>
          <w:szCs w:val="24"/>
        </w:rPr>
        <w:t>375 sa</w:t>
      </w:r>
      <w:r>
        <w:rPr>
          <w:rFonts w:ascii="Times New Roman" w:hAnsi="Times New Roman" w:cs="Times New Roman"/>
          <w:sz w:val="24"/>
          <w:szCs w:val="24"/>
        </w:rPr>
        <w:t>yılı Kanun Hükmünde Kararnamede değişiklik yapılmasına dair kanun teklifim g</w:t>
      </w:r>
      <w:r w:rsidR="00A10F66" w:rsidRPr="00892597">
        <w:rPr>
          <w:rFonts w:ascii="Times New Roman" w:hAnsi="Times New Roman" w:cs="Times New Roman"/>
          <w:sz w:val="24"/>
          <w:szCs w:val="24"/>
        </w:rPr>
        <w:t xml:space="preserve">erekçesi </w:t>
      </w:r>
      <w:r>
        <w:rPr>
          <w:rFonts w:ascii="Times New Roman" w:hAnsi="Times New Roman" w:cs="Times New Roman"/>
          <w:sz w:val="24"/>
          <w:szCs w:val="24"/>
        </w:rPr>
        <w:t>i</w:t>
      </w:r>
      <w:r w:rsidR="00A10F66" w:rsidRPr="00892597">
        <w:rPr>
          <w:rFonts w:ascii="Times New Roman" w:hAnsi="Times New Roman" w:cs="Times New Roman"/>
          <w:sz w:val="24"/>
          <w:szCs w:val="24"/>
        </w:rPr>
        <w:t xml:space="preserve">le </w:t>
      </w:r>
      <w:r>
        <w:rPr>
          <w:rFonts w:ascii="Times New Roman" w:hAnsi="Times New Roman" w:cs="Times New Roman"/>
          <w:sz w:val="24"/>
          <w:szCs w:val="24"/>
        </w:rPr>
        <w:t>b</w:t>
      </w:r>
      <w:r w:rsidR="00A10F66" w:rsidRPr="00892597">
        <w:rPr>
          <w:rFonts w:ascii="Times New Roman" w:hAnsi="Times New Roman" w:cs="Times New Roman"/>
          <w:sz w:val="24"/>
          <w:szCs w:val="24"/>
        </w:rPr>
        <w:t xml:space="preserve">irlikte </w:t>
      </w:r>
      <w:r>
        <w:rPr>
          <w:rFonts w:ascii="Times New Roman" w:hAnsi="Times New Roman" w:cs="Times New Roman"/>
          <w:sz w:val="24"/>
          <w:szCs w:val="24"/>
        </w:rPr>
        <w:t>e</w:t>
      </w:r>
      <w:r w:rsidR="00A10F66" w:rsidRPr="00892597">
        <w:rPr>
          <w:rFonts w:ascii="Times New Roman" w:hAnsi="Times New Roman" w:cs="Times New Roman"/>
          <w:sz w:val="24"/>
          <w:szCs w:val="24"/>
        </w:rPr>
        <w:t xml:space="preserve">kte </w:t>
      </w:r>
      <w:r>
        <w:rPr>
          <w:rFonts w:ascii="Times New Roman" w:hAnsi="Times New Roman" w:cs="Times New Roman"/>
          <w:sz w:val="24"/>
          <w:szCs w:val="24"/>
        </w:rPr>
        <w:t>s</w:t>
      </w:r>
      <w:r w:rsidR="00A10F66" w:rsidRPr="00892597">
        <w:rPr>
          <w:rFonts w:ascii="Times New Roman" w:hAnsi="Times New Roman" w:cs="Times New Roman"/>
          <w:sz w:val="24"/>
          <w:szCs w:val="24"/>
        </w:rPr>
        <w:t xml:space="preserve">unulmuştur. </w:t>
      </w:r>
    </w:p>
    <w:p w:rsidR="00A10F66" w:rsidRPr="00892597" w:rsidRDefault="00A10F66" w:rsidP="00784787">
      <w:pPr>
        <w:ind w:firstLine="708"/>
        <w:jc w:val="both"/>
        <w:rPr>
          <w:rFonts w:ascii="Times New Roman" w:hAnsi="Times New Roman" w:cs="Times New Roman"/>
          <w:sz w:val="24"/>
          <w:szCs w:val="24"/>
        </w:rPr>
      </w:pPr>
      <w:r w:rsidRPr="00892597">
        <w:rPr>
          <w:rFonts w:ascii="Times New Roman" w:hAnsi="Times New Roman" w:cs="Times New Roman"/>
          <w:sz w:val="24"/>
          <w:szCs w:val="24"/>
        </w:rPr>
        <w:t>Gereğini saygılarımla arz ederim.</w:t>
      </w:r>
      <w:r>
        <w:rPr>
          <w:rFonts w:ascii="Times New Roman" w:hAnsi="Times New Roman" w:cs="Times New Roman"/>
          <w:sz w:val="24"/>
          <w:szCs w:val="24"/>
        </w:rPr>
        <w:t xml:space="preserve"> </w:t>
      </w:r>
      <w:r w:rsidR="000541D4">
        <w:rPr>
          <w:rFonts w:ascii="Times New Roman" w:hAnsi="Times New Roman" w:cs="Times New Roman"/>
          <w:sz w:val="24"/>
          <w:szCs w:val="24"/>
        </w:rPr>
        <w:t>20.12.2022</w:t>
      </w:r>
    </w:p>
    <w:p w:rsidR="00A10F66" w:rsidRPr="00892597" w:rsidRDefault="00A10F66" w:rsidP="00784787">
      <w:pPr>
        <w:jc w:val="both"/>
        <w:rPr>
          <w:rFonts w:ascii="Times New Roman" w:hAnsi="Times New Roman" w:cs="Times New Roman"/>
          <w:sz w:val="24"/>
          <w:szCs w:val="24"/>
        </w:rPr>
      </w:pP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p>
    <w:p w:rsidR="00A10F66" w:rsidRPr="00892597" w:rsidRDefault="00A10F66" w:rsidP="00784787">
      <w:pPr>
        <w:spacing w:after="0"/>
        <w:jc w:val="both"/>
        <w:rPr>
          <w:rFonts w:ascii="Times New Roman" w:hAnsi="Times New Roman" w:cs="Times New Roman"/>
          <w:b/>
          <w:sz w:val="24"/>
          <w:szCs w:val="24"/>
        </w:rPr>
      </w:pP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00DC5545">
        <w:rPr>
          <w:rFonts w:ascii="Times New Roman" w:hAnsi="Times New Roman" w:cs="Times New Roman"/>
          <w:sz w:val="24"/>
          <w:szCs w:val="24"/>
        </w:rPr>
        <w:t xml:space="preserve">   </w:t>
      </w:r>
      <w:r w:rsidRPr="00892597">
        <w:rPr>
          <w:rFonts w:ascii="Times New Roman" w:hAnsi="Times New Roman" w:cs="Times New Roman"/>
          <w:b/>
          <w:sz w:val="24"/>
          <w:szCs w:val="24"/>
        </w:rPr>
        <w:t>Alpay Antmen</w:t>
      </w:r>
    </w:p>
    <w:p w:rsidR="00A10F66" w:rsidRPr="00892597" w:rsidRDefault="00A10F66" w:rsidP="00784787">
      <w:pPr>
        <w:spacing w:after="0"/>
        <w:jc w:val="both"/>
        <w:rPr>
          <w:rFonts w:ascii="Times New Roman" w:hAnsi="Times New Roman" w:cs="Times New Roman"/>
          <w:b/>
          <w:sz w:val="24"/>
          <w:szCs w:val="24"/>
        </w:rPr>
      </w:pP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t xml:space="preserve">Mersin Milletvekili </w:t>
      </w:r>
    </w:p>
    <w:p w:rsidR="00A10F66" w:rsidRPr="00892597" w:rsidRDefault="00A10F66" w:rsidP="00784787">
      <w:pPr>
        <w:jc w:val="both"/>
        <w:rPr>
          <w:rFonts w:ascii="Times New Roman" w:hAnsi="Times New Roman" w:cs="Times New Roman"/>
          <w:sz w:val="24"/>
          <w:szCs w:val="24"/>
        </w:rPr>
      </w:pPr>
    </w:p>
    <w:p w:rsidR="00A10F66" w:rsidRPr="00892597" w:rsidRDefault="00A10F66"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3C58C5" w:rsidRDefault="003C58C5" w:rsidP="00784787">
      <w:pPr>
        <w:jc w:val="both"/>
        <w:rPr>
          <w:rFonts w:ascii="Times New Roman" w:hAnsi="Times New Roman" w:cs="Times New Roman"/>
          <w:sz w:val="24"/>
          <w:szCs w:val="24"/>
        </w:rPr>
      </w:pPr>
    </w:p>
    <w:p w:rsidR="00B870DB" w:rsidRPr="002D20D2" w:rsidRDefault="003C58C5" w:rsidP="00784787">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58C5">
        <w:rPr>
          <w:rFonts w:ascii="Times New Roman" w:hAnsi="Times New Roman" w:cs="Times New Roman"/>
          <w:b/>
          <w:sz w:val="24"/>
          <w:szCs w:val="24"/>
        </w:rPr>
        <w:t xml:space="preserve">GEREKÇE </w:t>
      </w:r>
    </w:p>
    <w:p w:rsidR="002D20D2" w:rsidRDefault="002D20D2" w:rsidP="002D20D2">
      <w:pPr>
        <w:jc w:val="both"/>
        <w:rPr>
          <w:rFonts w:ascii="Times New Roman" w:hAnsi="Times New Roman" w:cs="Times New Roman"/>
          <w:sz w:val="24"/>
          <w:szCs w:val="24"/>
        </w:rPr>
      </w:pPr>
      <w:r>
        <w:rPr>
          <w:rFonts w:ascii="Times New Roman" w:hAnsi="Times New Roman" w:cs="Times New Roman"/>
          <w:sz w:val="24"/>
          <w:szCs w:val="24"/>
        </w:rPr>
        <w:t xml:space="preserve">Anayasamızın başlangıç bölümünde her Türk vatandaşının </w:t>
      </w:r>
      <w:r w:rsidRPr="002D20D2">
        <w:rPr>
          <w:rFonts w:ascii="Times New Roman" w:hAnsi="Times New Roman" w:cs="Times New Roman"/>
          <w:sz w:val="24"/>
          <w:szCs w:val="24"/>
        </w:rPr>
        <w:t>Anayasadaki temel hak ve hürriyet</w:t>
      </w:r>
      <w:r>
        <w:rPr>
          <w:rFonts w:ascii="Times New Roman" w:hAnsi="Times New Roman" w:cs="Times New Roman"/>
          <w:sz w:val="24"/>
          <w:szCs w:val="24"/>
        </w:rPr>
        <w:t xml:space="preserve">lerden eşitlik ve sosyal adalet </w:t>
      </w:r>
      <w:r w:rsidRPr="002D20D2">
        <w:rPr>
          <w:rFonts w:ascii="Times New Roman" w:hAnsi="Times New Roman" w:cs="Times New Roman"/>
          <w:sz w:val="24"/>
          <w:szCs w:val="24"/>
        </w:rPr>
        <w:t>gerekleri</w:t>
      </w:r>
      <w:r>
        <w:rPr>
          <w:rFonts w:ascii="Times New Roman" w:hAnsi="Times New Roman" w:cs="Times New Roman"/>
          <w:sz w:val="24"/>
          <w:szCs w:val="24"/>
        </w:rPr>
        <w:t xml:space="preserve">nce yararlanma </w:t>
      </w:r>
      <w:r w:rsidRPr="002D20D2">
        <w:rPr>
          <w:rFonts w:ascii="Times New Roman" w:hAnsi="Times New Roman" w:cs="Times New Roman"/>
          <w:sz w:val="24"/>
          <w:szCs w:val="24"/>
        </w:rPr>
        <w:t xml:space="preserve">hak ve </w:t>
      </w:r>
      <w:r>
        <w:rPr>
          <w:rFonts w:ascii="Times New Roman" w:hAnsi="Times New Roman" w:cs="Times New Roman"/>
          <w:sz w:val="24"/>
          <w:szCs w:val="24"/>
        </w:rPr>
        <w:t xml:space="preserve">yetkisine doğuştan sahip olduğu belirtilmektedir. </w:t>
      </w:r>
    </w:p>
    <w:p w:rsidR="002D20D2" w:rsidRDefault="002D20D2" w:rsidP="002D20D2">
      <w:pPr>
        <w:jc w:val="both"/>
        <w:rPr>
          <w:rFonts w:ascii="Times New Roman" w:hAnsi="Times New Roman" w:cs="Times New Roman"/>
          <w:sz w:val="24"/>
          <w:szCs w:val="24"/>
        </w:rPr>
      </w:pPr>
      <w:r>
        <w:rPr>
          <w:rFonts w:ascii="Times New Roman" w:hAnsi="Times New Roman" w:cs="Times New Roman"/>
          <w:sz w:val="24"/>
          <w:szCs w:val="24"/>
        </w:rPr>
        <w:t>Yine Anayasamızın ‘Çalışma hakkı ve ödevi’ başlıklı 49’uncu maddesinde “</w:t>
      </w:r>
      <w:r w:rsidRPr="002D20D2">
        <w:rPr>
          <w:rFonts w:ascii="Times New Roman" w:hAnsi="Times New Roman" w:cs="Times New Roman"/>
          <w:sz w:val="24"/>
          <w:szCs w:val="24"/>
        </w:rPr>
        <w:t>Devlet, çalışanların hayat</w:t>
      </w:r>
      <w:r>
        <w:rPr>
          <w:rFonts w:ascii="Times New Roman" w:hAnsi="Times New Roman" w:cs="Times New Roman"/>
          <w:sz w:val="24"/>
          <w:szCs w:val="24"/>
        </w:rPr>
        <w:t xml:space="preserve"> seviyesini yükseltmek, </w:t>
      </w:r>
      <w:r w:rsidRPr="002D20D2">
        <w:rPr>
          <w:rFonts w:ascii="Times New Roman" w:hAnsi="Times New Roman" w:cs="Times New Roman"/>
          <w:sz w:val="24"/>
          <w:szCs w:val="24"/>
        </w:rPr>
        <w:t>çalışma hayatını geliştirmek için çalışanları ve işsizleri korumak, ç</w:t>
      </w:r>
      <w:r>
        <w:rPr>
          <w:rFonts w:ascii="Times New Roman" w:hAnsi="Times New Roman" w:cs="Times New Roman"/>
          <w:sz w:val="24"/>
          <w:szCs w:val="24"/>
        </w:rPr>
        <w:t xml:space="preserve">alışmayı desteklemek, işsizliği </w:t>
      </w:r>
      <w:r w:rsidRPr="002D20D2">
        <w:rPr>
          <w:rFonts w:ascii="Times New Roman" w:hAnsi="Times New Roman" w:cs="Times New Roman"/>
          <w:sz w:val="24"/>
          <w:szCs w:val="24"/>
        </w:rPr>
        <w:t>önlemeye elverişli ekonomik bir ortam yaratmak ve çalışma barışını s</w:t>
      </w:r>
      <w:r>
        <w:rPr>
          <w:rFonts w:ascii="Times New Roman" w:hAnsi="Times New Roman" w:cs="Times New Roman"/>
          <w:sz w:val="24"/>
          <w:szCs w:val="24"/>
        </w:rPr>
        <w:t xml:space="preserve">ağlamak için gerekli tedbirleri </w:t>
      </w:r>
      <w:r w:rsidRPr="002D20D2">
        <w:rPr>
          <w:rFonts w:ascii="Times New Roman" w:hAnsi="Times New Roman" w:cs="Times New Roman"/>
          <w:sz w:val="24"/>
          <w:szCs w:val="24"/>
        </w:rPr>
        <w:t>alır</w:t>
      </w:r>
      <w:r>
        <w:rPr>
          <w:rFonts w:ascii="Times New Roman" w:hAnsi="Times New Roman" w:cs="Times New Roman"/>
          <w:sz w:val="24"/>
          <w:szCs w:val="24"/>
        </w:rPr>
        <w:t xml:space="preserve">” denilmektedir. </w:t>
      </w:r>
    </w:p>
    <w:p w:rsidR="002D20D2" w:rsidRDefault="002D20D2" w:rsidP="002D20D2">
      <w:pPr>
        <w:jc w:val="both"/>
        <w:rPr>
          <w:rFonts w:ascii="Times New Roman" w:hAnsi="Times New Roman" w:cs="Times New Roman"/>
          <w:sz w:val="24"/>
          <w:szCs w:val="24"/>
        </w:rPr>
      </w:pPr>
      <w:r>
        <w:rPr>
          <w:rFonts w:ascii="Times New Roman" w:hAnsi="Times New Roman" w:cs="Times New Roman"/>
          <w:sz w:val="24"/>
          <w:szCs w:val="24"/>
        </w:rPr>
        <w:t xml:space="preserve">Tarafı olduğumuz Birleşmiş Milletler İnsan Hakları Beyannamesi’nin 7. Maddesinde “herkes yasa önünde eşittir ve ayırım gözetilmeksizin yasanın korunmasından eşit olarak yararlanma hakkına sahiptir” denilmekte; 23’üncü maddesinde de herkesin adaletli çalışma koşullarında çalışmaya hakkı olduğunun altı çizilmektedir. </w:t>
      </w:r>
    </w:p>
    <w:p w:rsidR="002D20D2" w:rsidRDefault="008E31F8" w:rsidP="002D20D2">
      <w:pPr>
        <w:jc w:val="both"/>
        <w:rPr>
          <w:rFonts w:ascii="Times New Roman" w:hAnsi="Times New Roman" w:cs="Times New Roman"/>
          <w:sz w:val="24"/>
          <w:szCs w:val="24"/>
        </w:rPr>
      </w:pPr>
      <w:r>
        <w:rPr>
          <w:rFonts w:ascii="Times New Roman" w:hAnsi="Times New Roman" w:cs="Times New Roman"/>
          <w:sz w:val="24"/>
          <w:szCs w:val="24"/>
        </w:rPr>
        <w:t>Hukuk devleti ilkesi, Türkiye’nin de imzaladığı iş barışı ve eşit çalışma koşullarıyla ilgili sözleşmeler ve e</w:t>
      </w:r>
      <w:r w:rsidRPr="008E31F8">
        <w:rPr>
          <w:rFonts w:ascii="Times New Roman" w:hAnsi="Times New Roman" w:cs="Times New Roman"/>
          <w:sz w:val="24"/>
          <w:szCs w:val="24"/>
        </w:rPr>
        <w:t>şit işe eşit ücret</w:t>
      </w:r>
      <w:r>
        <w:rPr>
          <w:rFonts w:ascii="Times New Roman" w:hAnsi="Times New Roman" w:cs="Times New Roman"/>
          <w:sz w:val="24"/>
          <w:szCs w:val="24"/>
        </w:rPr>
        <w:t xml:space="preserve"> hakkıyla ilgili Yargıtay’ın vermiş olduğu kararlar aynı işi yapıp farklı ücret alınmasının haksızlığını hukuken de ortaya çıkartmıştır. </w:t>
      </w:r>
    </w:p>
    <w:p w:rsidR="00D918C4" w:rsidRDefault="00B857EB" w:rsidP="00B857EB">
      <w:pPr>
        <w:jc w:val="both"/>
        <w:rPr>
          <w:rFonts w:ascii="Times New Roman" w:hAnsi="Times New Roman" w:cs="Times New Roman"/>
          <w:sz w:val="24"/>
          <w:szCs w:val="24"/>
        </w:rPr>
      </w:pPr>
      <w:r>
        <w:rPr>
          <w:rFonts w:ascii="Times New Roman" w:hAnsi="Times New Roman" w:cs="Times New Roman"/>
          <w:sz w:val="24"/>
          <w:szCs w:val="24"/>
        </w:rPr>
        <w:t>İ</w:t>
      </w:r>
      <w:r w:rsidR="00620736">
        <w:rPr>
          <w:rFonts w:ascii="Times New Roman" w:hAnsi="Times New Roman" w:cs="Times New Roman"/>
          <w:sz w:val="24"/>
          <w:szCs w:val="24"/>
        </w:rPr>
        <w:t xml:space="preserve">ş barışı ve eşitlik ilkesine </w:t>
      </w:r>
      <w:r w:rsidR="00D918C4">
        <w:rPr>
          <w:rFonts w:ascii="Times New Roman" w:hAnsi="Times New Roman" w:cs="Times New Roman"/>
          <w:sz w:val="24"/>
          <w:szCs w:val="24"/>
        </w:rPr>
        <w:t xml:space="preserve">tamamen </w:t>
      </w:r>
      <w:r w:rsidR="00620736">
        <w:rPr>
          <w:rFonts w:ascii="Times New Roman" w:hAnsi="Times New Roman" w:cs="Times New Roman"/>
          <w:sz w:val="24"/>
          <w:szCs w:val="24"/>
        </w:rPr>
        <w:t xml:space="preserve">aykırı </w:t>
      </w:r>
      <w:r w:rsidR="00D918C4">
        <w:rPr>
          <w:rFonts w:ascii="Times New Roman" w:hAnsi="Times New Roman" w:cs="Times New Roman"/>
          <w:sz w:val="24"/>
          <w:szCs w:val="24"/>
        </w:rPr>
        <w:t xml:space="preserve">olan </w:t>
      </w:r>
      <w:r>
        <w:rPr>
          <w:rFonts w:ascii="Times New Roman" w:hAnsi="Times New Roman" w:cs="Times New Roman"/>
          <w:sz w:val="24"/>
          <w:szCs w:val="24"/>
        </w:rPr>
        <w:t>taşeron sistemle işçi çalıştırma</w:t>
      </w:r>
      <w:r w:rsidR="00D918C4">
        <w:rPr>
          <w:rFonts w:ascii="Times New Roman" w:hAnsi="Times New Roman" w:cs="Times New Roman"/>
          <w:sz w:val="24"/>
          <w:szCs w:val="24"/>
        </w:rPr>
        <w:t xml:space="preserve"> </w:t>
      </w:r>
      <w:r>
        <w:rPr>
          <w:rFonts w:ascii="Times New Roman" w:hAnsi="Times New Roman" w:cs="Times New Roman"/>
          <w:sz w:val="24"/>
          <w:szCs w:val="24"/>
        </w:rPr>
        <w:t>yöntemi birçok kurum ve bağlı birimde</w:t>
      </w:r>
      <w:r w:rsidR="00D918C4">
        <w:rPr>
          <w:rFonts w:ascii="Times New Roman" w:hAnsi="Times New Roman" w:cs="Times New Roman"/>
          <w:sz w:val="24"/>
          <w:szCs w:val="24"/>
        </w:rPr>
        <w:t xml:space="preserve"> halen sürdürülmektedir. </w:t>
      </w:r>
      <w:r>
        <w:rPr>
          <w:rFonts w:ascii="Times New Roman" w:hAnsi="Times New Roman" w:cs="Times New Roman"/>
          <w:sz w:val="24"/>
          <w:szCs w:val="24"/>
        </w:rPr>
        <w:t xml:space="preserve">Türkiye Cumhuriyeti Devlet Demiryolları’nda (TCDD) çalışan taşeron işçiler, aynı işi yaptıkları kadrolu emekçilerden daha az maaş almakta ve onların özlük haklarından yararlanamamaktadırlar. </w:t>
      </w:r>
    </w:p>
    <w:p w:rsidR="00B857EB" w:rsidRDefault="00B857EB" w:rsidP="00B857EB">
      <w:pPr>
        <w:jc w:val="both"/>
        <w:rPr>
          <w:rFonts w:ascii="Times New Roman" w:hAnsi="Times New Roman" w:cs="Times New Roman"/>
          <w:sz w:val="24"/>
          <w:szCs w:val="24"/>
        </w:rPr>
      </w:pPr>
      <w:r>
        <w:rPr>
          <w:rFonts w:ascii="Times New Roman" w:hAnsi="Times New Roman" w:cs="Times New Roman"/>
          <w:sz w:val="24"/>
          <w:szCs w:val="24"/>
        </w:rPr>
        <w:t xml:space="preserve">Taşeron işçilerin kadrolu işçi yapılması ve bu adaletsizliğin önüne geçilmesi hem hukuki hem de vicdani bir sorumluluktur. </w:t>
      </w:r>
    </w:p>
    <w:p w:rsidR="00B857EB" w:rsidRDefault="00B857EB" w:rsidP="00B857EB">
      <w:pPr>
        <w:jc w:val="both"/>
        <w:rPr>
          <w:rFonts w:ascii="Times New Roman" w:hAnsi="Times New Roman" w:cs="Times New Roman"/>
          <w:sz w:val="24"/>
          <w:szCs w:val="24"/>
        </w:rPr>
      </w:pPr>
    </w:p>
    <w:p w:rsidR="00B857EB" w:rsidRDefault="00B857EB" w:rsidP="00B857EB">
      <w:pPr>
        <w:jc w:val="both"/>
        <w:rPr>
          <w:rFonts w:ascii="Times New Roman" w:hAnsi="Times New Roman" w:cs="Times New Roman"/>
          <w:sz w:val="24"/>
          <w:szCs w:val="24"/>
        </w:rPr>
      </w:pPr>
    </w:p>
    <w:p w:rsidR="00B857EB" w:rsidRDefault="00B857EB" w:rsidP="00B857EB">
      <w:pPr>
        <w:jc w:val="both"/>
        <w:rPr>
          <w:rFonts w:ascii="Times New Roman" w:hAnsi="Times New Roman" w:cs="Times New Roman"/>
          <w:sz w:val="24"/>
          <w:szCs w:val="24"/>
        </w:rPr>
      </w:pPr>
    </w:p>
    <w:p w:rsidR="00B857EB" w:rsidRDefault="00B857EB" w:rsidP="00B857EB">
      <w:pPr>
        <w:jc w:val="both"/>
        <w:rPr>
          <w:rFonts w:ascii="Times New Roman" w:hAnsi="Times New Roman" w:cs="Times New Roman"/>
          <w:sz w:val="24"/>
          <w:szCs w:val="24"/>
        </w:rPr>
      </w:pPr>
    </w:p>
    <w:p w:rsidR="00B857EB" w:rsidRDefault="00B857EB" w:rsidP="00B857EB">
      <w:pPr>
        <w:jc w:val="both"/>
        <w:rPr>
          <w:rFonts w:ascii="Times New Roman" w:hAnsi="Times New Roman" w:cs="Times New Roman"/>
          <w:sz w:val="24"/>
          <w:szCs w:val="24"/>
        </w:rPr>
      </w:pPr>
    </w:p>
    <w:p w:rsidR="0081287D" w:rsidRDefault="0081287D" w:rsidP="00784787">
      <w:pPr>
        <w:jc w:val="both"/>
        <w:rPr>
          <w:rFonts w:ascii="Times New Roman" w:hAnsi="Times New Roman" w:cs="Times New Roman"/>
          <w:sz w:val="24"/>
          <w:szCs w:val="24"/>
        </w:rPr>
      </w:pPr>
    </w:p>
    <w:p w:rsidR="0081287D" w:rsidRDefault="0081287D" w:rsidP="00784787">
      <w:pPr>
        <w:jc w:val="both"/>
        <w:rPr>
          <w:rFonts w:ascii="Times New Roman" w:hAnsi="Times New Roman" w:cs="Times New Roman"/>
          <w:sz w:val="24"/>
          <w:szCs w:val="24"/>
        </w:rPr>
      </w:pPr>
    </w:p>
    <w:p w:rsidR="0081287D" w:rsidRDefault="0081287D" w:rsidP="00784787">
      <w:pPr>
        <w:jc w:val="both"/>
        <w:rPr>
          <w:rFonts w:ascii="Times New Roman" w:hAnsi="Times New Roman" w:cs="Times New Roman"/>
          <w:sz w:val="24"/>
          <w:szCs w:val="24"/>
        </w:rPr>
      </w:pPr>
    </w:p>
    <w:p w:rsidR="0081287D" w:rsidRDefault="0081287D" w:rsidP="00784787">
      <w:pPr>
        <w:jc w:val="both"/>
        <w:rPr>
          <w:rFonts w:ascii="Times New Roman" w:hAnsi="Times New Roman" w:cs="Times New Roman"/>
          <w:sz w:val="24"/>
          <w:szCs w:val="24"/>
        </w:rPr>
      </w:pPr>
    </w:p>
    <w:p w:rsidR="0081287D" w:rsidRDefault="0081287D" w:rsidP="00784787">
      <w:pPr>
        <w:jc w:val="both"/>
        <w:rPr>
          <w:rFonts w:ascii="Times New Roman" w:hAnsi="Times New Roman" w:cs="Times New Roman"/>
          <w:sz w:val="24"/>
          <w:szCs w:val="24"/>
        </w:rPr>
      </w:pPr>
    </w:p>
    <w:p w:rsidR="0081287D" w:rsidRDefault="0081287D"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8B727E" w:rsidRPr="00047F1F" w:rsidRDefault="008B727E" w:rsidP="000E24F6">
      <w:pPr>
        <w:ind w:left="2124" w:firstLine="708"/>
        <w:jc w:val="both"/>
        <w:rPr>
          <w:rFonts w:ascii="Times New Roman" w:hAnsi="Times New Roman" w:cs="Times New Roman"/>
          <w:b/>
          <w:sz w:val="24"/>
          <w:szCs w:val="24"/>
        </w:rPr>
      </w:pPr>
      <w:r w:rsidRPr="00D57DB6">
        <w:rPr>
          <w:rFonts w:ascii="Times New Roman" w:hAnsi="Times New Roman" w:cs="Times New Roman"/>
          <w:b/>
          <w:sz w:val="24"/>
          <w:szCs w:val="24"/>
        </w:rPr>
        <w:t>MADDE GEREKÇELERİ</w:t>
      </w:r>
    </w:p>
    <w:p w:rsidR="008B727E" w:rsidRDefault="008B727E" w:rsidP="000E24F6">
      <w:pPr>
        <w:jc w:val="both"/>
        <w:rPr>
          <w:rFonts w:ascii="Times New Roman" w:hAnsi="Times New Roman" w:cs="Times New Roman"/>
          <w:b/>
          <w:sz w:val="24"/>
          <w:szCs w:val="24"/>
        </w:rPr>
      </w:pPr>
      <w:r w:rsidRPr="00047F1F">
        <w:rPr>
          <w:rFonts w:ascii="Times New Roman" w:hAnsi="Times New Roman" w:cs="Times New Roman"/>
          <w:b/>
          <w:sz w:val="24"/>
          <w:szCs w:val="24"/>
        </w:rPr>
        <w:t>MADDE 1 –</w:t>
      </w:r>
      <w:r w:rsidR="000E24F6">
        <w:rPr>
          <w:rFonts w:ascii="Times New Roman" w:hAnsi="Times New Roman" w:cs="Times New Roman"/>
          <w:b/>
          <w:sz w:val="24"/>
          <w:szCs w:val="24"/>
        </w:rPr>
        <w:t xml:space="preserve"> </w:t>
      </w:r>
      <w:r w:rsidR="002432E6">
        <w:rPr>
          <w:rFonts w:ascii="Times New Roman" w:hAnsi="Times New Roman" w:cs="Times New Roman"/>
          <w:sz w:val="24"/>
          <w:szCs w:val="24"/>
        </w:rPr>
        <w:t>Türkiye Cumhuriyeti Devlet Demiryollarında (TCDD)</w:t>
      </w:r>
      <w:r w:rsidR="000E24F6" w:rsidRPr="008E31F8">
        <w:rPr>
          <w:rFonts w:ascii="Times New Roman" w:hAnsi="Times New Roman" w:cs="Times New Roman"/>
          <w:sz w:val="24"/>
          <w:szCs w:val="24"/>
        </w:rPr>
        <w:t xml:space="preserve"> görev yapan </w:t>
      </w:r>
      <w:r w:rsidR="002432E6">
        <w:rPr>
          <w:rFonts w:ascii="Times New Roman" w:hAnsi="Times New Roman" w:cs="Times New Roman"/>
          <w:sz w:val="24"/>
          <w:szCs w:val="24"/>
        </w:rPr>
        <w:t xml:space="preserve">taşeron işçilerin, sürekli işçi kadrosuna geçirilmesi amaçlanmaktadır. </w:t>
      </w:r>
    </w:p>
    <w:p w:rsidR="008B727E" w:rsidRPr="00047F1F" w:rsidRDefault="008B727E" w:rsidP="00784787">
      <w:pPr>
        <w:jc w:val="both"/>
        <w:rPr>
          <w:rFonts w:ascii="Times New Roman" w:hAnsi="Times New Roman" w:cs="Times New Roman"/>
          <w:sz w:val="24"/>
          <w:szCs w:val="24"/>
        </w:rPr>
      </w:pPr>
      <w:r w:rsidRPr="00047F1F">
        <w:rPr>
          <w:rFonts w:ascii="Times New Roman" w:hAnsi="Times New Roman" w:cs="Times New Roman"/>
          <w:b/>
          <w:sz w:val="24"/>
          <w:szCs w:val="24"/>
        </w:rPr>
        <w:t xml:space="preserve">MADDE </w:t>
      </w:r>
      <w:r w:rsidR="000E24F6">
        <w:rPr>
          <w:rFonts w:ascii="Times New Roman" w:hAnsi="Times New Roman" w:cs="Times New Roman"/>
          <w:b/>
          <w:sz w:val="24"/>
          <w:szCs w:val="24"/>
        </w:rPr>
        <w:t>2</w:t>
      </w:r>
      <w:r w:rsidRPr="00047F1F">
        <w:rPr>
          <w:rFonts w:ascii="Times New Roman" w:hAnsi="Times New Roman" w:cs="Times New Roman"/>
          <w:b/>
          <w:sz w:val="24"/>
          <w:szCs w:val="24"/>
        </w:rPr>
        <w:t xml:space="preserve"> –</w:t>
      </w:r>
      <w:r w:rsidRPr="00047F1F">
        <w:rPr>
          <w:rFonts w:ascii="Times New Roman" w:hAnsi="Times New Roman" w:cs="Times New Roman"/>
          <w:sz w:val="24"/>
          <w:szCs w:val="24"/>
        </w:rPr>
        <w:t xml:space="preserve"> Yürürlük maddesidir </w:t>
      </w:r>
    </w:p>
    <w:p w:rsidR="008B727E" w:rsidRPr="00047F1F" w:rsidRDefault="008B727E" w:rsidP="00784787">
      <w:pPr>
        <w:jc w:val="both"/>
        <w:rPr>
          <w:rFonts w:ascii="Times New Roman" w:hAnsi="Times New Roman" w:cs="Times New Roman"/>
          <w:sz w:val="24"/>
          <w:szCs w:val="24"/>
        </w:rPr>
      </w:pPr>
      <w:r w:rsidRPr="00047F1F">
        <w:rPr>
          <w:rFonts w:ascii="Times New Roman" w:hAnsi="Times New Roman" w:cs="Times New Roman"/>
          <w:b/>
          <w:sz w:val="24"/>
          <w:szCs w:val="24"/>
        </w:rPr>
        <w:t xml:space="preserve">MADDE </w:t>
      </w:r>
      <w:r w:rsidR="000E24F6">
        <w:rPr>
          <w:rFonts w:ascii="Times New Roman" w:hAnsi="Times New Roman" w:cs="Times New Roman"/>
          <w:b/>
          <w:sz w:val="24"/>
          <w:szCs w:val="24"/>
        </w:rPr>
        <w:t>3</w:t>
      </w:r>
      <w:r w:rsidRPr="00047F1F">
        <w:rPr>
          <w:rFonts w:ascii="Times New Roman" w:hAnsi="Times New Roman" w:cs="Times New Roman"/>
          <w:b/>
          <w:sz w:val="24"/>
          <w:szCs w:val="24"/>
        </w:rPr>
        <w:t xml:space="preserve"> –</w:t>
      </w:r>
      <w:r w:rsidRPr="00047F1F">
        <w:rPr>
          <w:rFonts w:ascii="Times New Roman" w:hAnsi="Times New Roman" w:cs="Times New Roman"/>
          <w:sz w:val="24"/>
          <w:szCs w:val="24"/>
        </w:rPr>
        <w:t xml:space="preserve"> Yürütme maddesidir. </w:t>
      </w: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0530C4" w:rsidRDefault="000530C4" w:rsidP="00784787">
      <w:pPr>
        <w:jc w:val="both"/>
        <w:rPr>
          <w:rFonts w:ascii="Times New Roman" w:hAnsi="Times New Roman" w:cs="Times New Roman"/>
          <w:sz w:val="24"/>
          <w:szCs w:val="24"/>
        </w:rPr>
      </w:pPr>
    </w:p>
    <w:p w:rsidR="000530C4" w:rsidRDefault="000530C4" w:rsidP="00784787">
      <w:pPr>
        <w:jc w:val="both"/>
        <w:rPr>
          <w:rFonts w:ascii="Times New Roman" w:hAnsi="Times New Roman" w:cs="Times New Roman"/>
          <w:sz w:val="24"/>
          <w:szCs w:val="24"/>
        </w:rPr>
      </w:pPr>
    </w:p>
    <w:p w:rsidR="000530C4" w:rsidRDefault="000530C4"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530C4" w:rsidRDefault="000530C4" w:rsidP="008921D7">
      <w:pPr>
        <w:rPr>
          <w:rFonts w:ascii="Times New Roman" w:hAnsi="Times New Roman" w:cs="Times New Roman"/>
          <w:sz w:val="24"/>
          <w:szCs w:val="24"/>
        </w:rPr>
      </w:pPr>
    </w:p>
    <w:p w:rsidR="008921D7" w:rsidRPr="008921D7" w:rsidRDefault="008921D7" w:rsidP="008921D7">
      <w:pPr>
        <w:jc w:val="center"/>
        <w:rPr>
          <w:rFonts w:ascii="Times New Roman" w:eastAsia="Calibri" w:hAnsi="Times New Roman" w:cs="Times New Roman"/>
          <w:b/>
          <w:sz w:val="24"/>
          <w:szCs w:val="24"/>
        </w:rPr>
      </w:pPr>
      <w:r w:rsidRPr="008921D7">
        <w:rPr>
          <w:rFonts w:ascii="Times New Roman" w:eastAsia="Calibri" w:hAnsi="Times New Roman" w:cs="Times New Roman"/>
          <w:b/>
          <w:sz w:val="24"/>
          <w:szCs w:val="24"/>
        </w:rPr>
        <w:lastRenderedPageBreak/>
        <w:t>375 SAYILI KANUN HÜKMÜNDE KARARNAMEDE DEĞİŞİKLİK YAPILMASINA DAİR KANUN TEKLİFİ</w:t>
      </w:r>
    </w:p>
    <w:p w:rsidR="008921D7" w:rsidRPr="008921D7" w:rsidRDefault="008921D7" w:rsidP="008921D7">
      <w:pPr>
        <w:jc w:val="both"/>
        <w:rPr>
          <w:rFonts w:ascii="Times New Roman" w:eastAsia="Calibri" w:hAnsi="Times New Roman" w:cs="Times New Roman"/>
          <w:b/>
          <w:sz w:val="24"/>
          <w:szCs w:val="24"/>
        </w:rPr>
      </w:pPr>
    </w:p>
    <w:p w:rsidR="008921D7" w:rsidRPr="008921D7" w:rsidRDefault="008921D7" w:rsidP="008921D7">
      <w:pPr>
        <w:jc w:val="both"/>
        <w:rPr>
          <w:rFonts w:ascii="Times New Roman" w:eastAsia="Calibri" w:hAnsi="Times New Roman" w:cs="Times New Roman"/>
        </w:rPr>
      </w:pPr>
      <w:r w:rsidRPr="008921D7">
        <w:rPr>
          <w:rFonts w:ascii="Times New Roman" w:eastAsia="Calibri" w:hAnsi="Times New Roman" w:cs="Times New Roman"/>
          <w:b/>
        </w:rPr>
        <w:t>MADDE 1-</w:t>
      </w:r>
      <w:r w:rsidRPr="008921D7">
        <w:rPr>
          <w:rFonts w:ascii="Times New Roman" w:eastAsia="Calibri" w:hAnsi="Times New Roman" w:cs="Times New Roman"/>
        </w:rPr>
        <w:t xml:space="preserve"> 27/6/1989 tarihli ve 375 sayılı Kanun Hükmünde Kararnameye aşağıdaki geçici madde eklenmiştir.</w:t>
      </w:r>
    </w:p>
    <w:p w:rsidR="008921D7" w:rsidRPr="008921D7" w:rsidRDefault="008921D7" w:rsidP="008921D7">
      <w:pPr>
        <w:jc w:val="both"/>
        <w:rPr>
          <w:rFonts w:ascii="Times New Roman" w:eastAsia="Calibri" w:hAnsi="Times New Roman" w:cs="Times New Roman"/>
        </w:rPr>
      </w:pPr>
      <w:r w:rsidRPr="008921D7">
        <w:rPr>
          <w:rFonts w:ascii="Times New Roman" w:eastAsia="Calibri" w:hAnsi="Times New Roman" w:cs="Times New Roman"/>
          <w:b/>
        </w:rPr>
        <w:t>“GEÇİCİ MADDE 42-</w:t>
      </w:r>
      <w:r w:rsidRPr="008921D7">
        <w:rPr>
          <w:rFonts w:ascii="Times New Roman" w:eastAsia="Calibri" w:hAnsi="Times New Roman" w:cs="Times New Roman"/>
        </w:rPr>
        <w:t>Türkiye Cumhuriyeti Devlet Demiryolları Taşımacılık Anonim Şirketinde personel çalıştırılmasına dayalı hizmet alım sözleşmeleri kapsamında yükleniciler tarafından 1/1/2023 tarihi itibarıyla çalıştırılmakta olanlar;</w:t>
      </w:r>
    </w:p>
    <w:p w:rsidR="008921D7" w:rsidRPr="008921D7" w:rsidRDefault="008921D7" w:rsidP="008921D7">
      <w:pPr>
        <w:jc w:val="both"/>
        <w:rPr>
          <w:rFonts w:ascii="Times New Roman" w:eastAsia="Calibri" w:hAnsi="Times New Roman" w:cs="Times New Roman"/>
        </w:rPr>
      </w:pPr>
      <w:r w:rsidRPr="008921D7">
        <w:rPr>
          <w:rFonts w:ascii="Times New Roman" w:eastAsia="Calibri" w:hAnsi="Times New Roman" w:cs="Times New Roman"/>
        </w:rPr>
        <w:t>a) 657 sayılı Kanunun 48 inci maddesinin (A) bendinin (1), (4), (5), (6), (7) ve (8) numaralı alt bentlerinde belirtilen şartları taşımak,</w:t>
      </w:r>
    </w:p>
    <w:p w:rsidR="008921D7" w:rsidRPr="008921D7" w:rsidRDefault="008921D7" w:rsidP="008921D7">
      <w:pPr>
        <w:jc w:val="both"/>
        <w:rPr>
          <w:rFonts w:ascii="Times New Roman" w:eastAsia="Calibri" w:hAnsi="Times New Roman" w:cs="Times New Roman"/>
        </w:rPr>
      </w:pPr>
      <w:r w:rsidRPr="008921D7">
        <w:rPr>
          <w:rFonts w:ascii="Times New Roman" w:eastAsia="Calibri" w:hAnsi="Times New Roman" w:cs="Times New Roman"/>
        </w:rPr>
        <w:t>b) Herhangi bir sosyal güvenlik kurumundan emeklilik, yaşlılık veya malullük aylı</w:t>
      </w:r>
      <w:r>
        <w:rPr>
          <w:rFonts w:ascii="Times New Roman" w:eastAsia="Calibri" w:hAnsi="Times New Roman" w:cs="Times New Roman"/>
        </w:rPr>
        <w:t xml:space="preserve">ğı almaya hak kazanmamış olmak, </w:t>
      </w:r>
      <w:r w:rsidRPr="008921D7">
        <w:rPr>
          <w:rFonts w:ascii="Times New Roman" w:eastAsia="Calibri" w:hAnsi="Times New Roman" w:cs="Times New Roman"/>
        </w:rPr>
        <w:t>kaydıyla, bu maddenin yürürlüğe girdiği tarihten itibaren bir ay içinde Türkiye Cumhuriyeti Devlet Demiryolları Genel Müdürlüğüne başvurmaları halinde, Genel Müdürlüğün sürekli işçi kadrolarında istihdam edilirler.</w:t>
      </w:r>
    </w:p>
    <w:p w:rsidR="008921D7" w:rsidRPr="008921D7" w:rsidRDefault="008921D7" w:rsidP="008921D7">
      <w:pPr>
        <w:jc w:val="both"/>
        <w:rPr>
          <w:rFonts w:ascii="Times New Roman" w:eastAsia="Calibri" w:hAnsi="Times New Roman" w:cs="Times New Roman"/>
        </w:rPr>
      </w:pPr>
      <w:r w:rsidRPr="008921D7">
        <w:rPr>
          <w:rFonts w:ascii="Times New Roman" w:eastAsia="Calibri" w:hAnsi="Times New Roman" w:cs="Times New Roman"/>
        </w:rPr>
        <w:t>Birinci fıkrada yer alan 1/1/2023 tarihi itibarıyla çalışıyor olmak şartının tespitinde, Sosyal Güvenlik Kurumuna verilmiş olan sigortalı işe giriş bildirgeleri, işten ayrılış bildirgesi ve aylık prim ve hizmet belgeleri esas alınır. Ancak söz konusu tarihe ilişkin olarak anılan Kuruma yasal süresi dışında verilen belgelere dayanılarak bu madde hükmünden yararlanılamaz. 1/1/2023 tarihi itibarıyla çalıştırılmakta olduğu Genel Müdürlükçe tespit edilenlerden, hakkında bu tarihten sonra işten ayrılış bildirgesi verilenler bu madde hükümlerinden yararlanabilir.</w:t>
      </w:r>
    </w:p>
    <w:p w:rsidR="008921D7" w:rsidRPr="008921D7" w:rsidRDefault="008921D7" w:rsidP="008921D7">
      <w:pPr>
        <w:jc w:val="both"/>
        <w:rPr>
          <w:rFonts w:ascii="Times New Roman" w:eastAsia="Calibri" w:hAnsi="Times New Roman" w:cs="Times New Roman"/>
        </w:rPr>
      </w:pPr>
      <w:r w:rsidRPr="008921D7">
        <w:rPr>
          <w:rFonts w:ascii="Times New Roman" w:eastAsia="Calibri" w:hAnsi="Times New Roman" w:cs="Times New Roman"/>
        </w:rPr>
        <w:t>Birinci fıkradaki personel çalıştırılmasına dayalı hizmet alım sözleşmeleri kapsamında bulunmakla birlikte, 1/1/2023 tarihinde doğum veya sağlık kurulu raporuyla belgelendirilen sağlık sorunları nedenleriyle iş sözleşmeleri askıda olanlar veya anılan tarih itibarıyla askerde bulunanlar hakkında da bu madde hükümleri uygulanır. Birinci fıkrada belirtilen süreler, askerlik veya askı süresinin sona erdiği tarihten itibaren başlar. Sürekli işçi kadrolarına geçirilme süreci, birinci fıkra kapsamında olmakla birlikte bu sürecin tamamında veya herhangi bir aşamasında askerde bulunanlar için askerlik süresinin sona erdiği tarihten itibaren başlar veya kaldığı yerden devam eder.</w:t>
      </w:r>
    </w:p>
    <w:p w:rsidR="008921D7" w:rsidRPr="008921D7" w:rsidRDefault="008921D7" w:rsidP="008921D7">
      <w:pPr>
        <w:jc w:val="both"/>
        <w:rPr>
          <w:rFonts w:ascii="Times New Roman" w:eastAsia="Calibri" w:hAnsi="Times New Roman" w:cs="Times New Roman"/>
        </w:rPr>
      </w:pPr>
      <w:r w:rsidRPr="008921D7">
        <w:rPr>
          <w:rFonts w:ascii="Times New Roman" w:eastAsia="Calibri" w:hAnsi="Times New Roman" w:cs="Times New Roman"/>
        </w:rPr>
        <w:t>Sürekli işçi kadrolarına geçirileceklerin kadroları, başka bir işleme gerek kalmaksızın geçiş işleminin yapıldığı tarih itibarıyla sürekli işçi unvanı ile ihdas edilmiş sayılır. İhdas edilen kadrolar Genel Müdürlükçe adedi, bütçe ve teşkilatı ile birimi/yerleşim yeri belirtilmek suretiyle geçiş işlemlerinin yapıldığı tarihten itibaren iki ay içinde Çalışma ve Sosyal Güvenlik Bakanlığı ile Hazine ve Maliye Bakanlığına bildirilir.</w:t>
      </w:r>
    </w:p>
    <w:p w:rsidR="008921D7" w:rsidRPr="008921D7" w:rsidRDefault="008921D7" w:rsidP="008921D7">
      <w:pPr>
        <w:jc w:val="both"/>
        <w:rPr>
          <w:rFonts w:ascii="Times New Roman" w:eastAsia="Calibri" w:hAnsi="Times New Roman" w:cs="Times New Roman"/>
        </w:rPr>
      </w:pPr>
      <w:r w:rsidRPr="008921D7">
        <w:rPr>
          <w:rFonts w:ascii="Times New Roman" w:eastAsia="Calibri" w:hAnsi="Times New Roman" w:cs="Times New Roman"/>
        </w:rPr>
        <w:t>Bu maddenin uygulanmasına ilişkin usul ve esaslar, Çalışma ve Sosyal Güvenlik Bakanlığı ile Hazine ve Maliye Bakanlığınca müştereken çıkarılan yönetmelikle düzenlenir.</w:t>
      </w:r>
      <w:r w:rsidR="007A1222">
        <w:rPr>
          <w:rFonts w:ascii="Times New Roman" w:eastAsia="Calibri" w:hAnsi="Times New Roman" w:cs="Times New Roman"/>
        </w:rPr>
        <w:t>”</w:t>
      </w:r>
      <w:bookmarkStart w:id="0" w:name="_GoBack"/>
      <w:bookmarkEnd w:id="0"/>
    </w:p>
    <w:p w:rsidR="008921D7" w:rsidRPr="008921D7" w:rsidRDefault="008921D7" w:rsidP="008921D7">
      <w:pPr>
        <w:jc w:val="both"/>
        <w:rPr>
          <w:rFonts w:ascii="Times New Roman" w:eastAsia="Calibri" w:hAnsi="Times New Roman" w:cs="Times New Roman"/>
        </w:rPr>
      </w:pPr>
      <w:r w:rsidRPr="008921D7">
        <w:rPr>
          <w:rFonts w:ascii="Times New Roman" w:eastAsia="Calibri" w:hAnsi="Times New Roman" w:cs="Times New Roman"/>
          <w:b/>
        </w:rPr>
        <w:t>MADDE 2-</w:t>
      </w:r>
      <w:r w:rsidRPr="008921D7">
        <w:rPr>
          <w:rFonts w:ascii="Times New Roman" w:eastAsia="Calibri" w:hAnsi="Times New Roman" w:cs="Times New Roman"/>
        </w:rPr>
        <w:t xml:space="preserve"> Bu Kanun yayımı tarihinde yürürlüğe girer.</w:t>
      </w:r>
    </w:p>
    <w:p w:rsidR="008921D7" w:rsidRPr="008921D7" w:rsidRDefault="008921D7" w:rsidP="008921D7">
      <w:pPr>
        <w:jc w:val="both"/>
        <w:rPr>
          <w:rFonts w:ascii="Times New Roman" w:eastAsia="Calibri" w:hAnsi="Times New Roman" w:cs="Times New Roman"/>
        </w:rPr>
      </w:pPr>
      <w:r w:rsidRPr="008921D7">
        <w:rPr>
          <w:rFonts w:ascii="Times New Roman" w:eastAsia="Calibri" w:hAnsi="Times New Roman" w:cs="Times New Roman"/>
          <w:b/>
        </w:rPr>
        <w:t>MADDE 3-</w:t>
      </w:r>
      <w:r w:rsidRPr="008921D7">
        <w:rPr>
          <w:rFonts w:ascii="Times New Roman" w:eastAsia="Calibri" w:hAnsi="Times New Roman" w:cs="Times New Roman"/>
        </w:rPr>
        <w:t xml:space="preserve"> Bu Kanun hükümlerini Cumhurbaşkanı yürütür.</w:t>
      </w:r>
    </w:p>
    <w:p w:rsidR="006E44B5" w:rsidRPr="008921D7" w:rsidRDefault="006E44B5" w:rsidP="00784787">
      <w:pPr>
        <w:jc w:val="both"/>
        <w:rPr>
          <w:rFonts w:ascii="Times New Roman" w:hAnsi="Times New Roman" w:cs="Times New Roman"/>
        </w:rPr>
      </w:pPr>
    </w:p>
    <w:sectPr w:rsidR="006E44B5" w:rsidRPr="008921D7" w:rsidSect="009C07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98" w:rsidRDefault="00DF1F98" w:rsidP="007F4C58">
      <w:pPr>
        <w:spacing w:after="0" w:line="240" w:lineRule="auto"/>
      </w:pPr>
      <w:r>
        <w:separator/>
      </w:r>
    </w:p>
  </w:endnote>
  <w:endnote w:type="continuationSeparator" w:id="0">
    <w:p w:rsidR="00DF1F98" w:rsidRDefault="00DF1F98" w:rsidP="007F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98" w:rsidRDefault="00DF1F98" w:rsidP="007F4C58">
      <w:pPr>
        <w:spacing w:after="0" w:line="240" w:lineRule="auto"/>
      </w:pPr>
      <w:r>
        <w:separator/>
      </w:r>
    </w:p>
  </w:footnote>
  <w:footnote w:type="continuationSeparator" w:id="0">
    <w:p w:rsidR="00DF1F98" w:rsidRDefault="00DF1F98" w:rsidP="007F4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6F61"/>
    <w:rsid w:val="00007C62"/>
    <w:rsid w:val="00016833"/>
    <w:rsid w:val="00046251"/>
    <w:rsid w:val="000530C4"/>
    <w:rsid w:val="000541D4"/>
    <w:rsid w:val="000E24F6"/>
    <w:rsid w:val="0013356D"/>
    <w:rsid w:val="00140163"/>
    <w:rsid w:val="00153822"/>
    <w:rsid w:val="001E091E"/>
    <w:rsid w:val="002432E6"/>
    <w:rsid w:val="00246CC0"/>
    <w:rsid w:val="002775AE"/>
    <w:rsid w:val="002D20D2"/>
    <w:rsid w:val="00383947"/>
    <w:rsid w:val="003A524D"/>
    <w:rsid w:val="003C1F45"/>
    <w:rsid w:val="003C58C5"/>
    <w:rsid w:val="003F10FD"/>
    <w:rsid w:val="003F5512"/>
    <w:rsid w:val="00417524"/>
    <w:rsid w:val="00490B89"/>
    <w:rsid w:val="004A5703"/>
    <w:rsid w:val="004C559C"/>
    <w:rsid w:val="004E2BAA"/>
    <w:rsid w:val="004F519A"/>
    <w:rsid w:val="00513D95"/>
    <w:rsid w:val="00541BBB"/>
    <w:rsid w:val="00553D69"/>
    <w:rsid w:val="00554B08"/>
    <w:rsid w:val="005B2EF9"/>
    <w:rsid w:val="005B4EA4"/>
    <w:rsid w:val="005C5116"/>
    <w:rsid w:val="005F41EB"/>
    <w:rsid w:val="005F4A4E"/>
    <w:rsid w:val="00605392"/>
    <w:rsid w:val="00620736"/>
    <w:rsid w:val="00664808"/>
    <w:rsid w:val="00686DD1"/>
    <w:rsid w:val="006D3A44"/>
    <w:rsid w:val="006E44B5"/>
    <w:rsid w:val="006F5A70"/>
    <w:rsid w:val="007007EF"/>
    <w:rsid w:val="00703953"/>
    <w:rsid w:val="00741C85"/>
    <w:rsid w:val="00754249"/>
    <w:rsid w:val="00784787"/>
    <w:rsid w:val="007860AA"/>
    <w:rsid w:val="007945E5"/>
    <w:rsid w:val="007A1222"/>
    <w:rsid w:val="007F4C58"/>
    <w:rsid w:val="0081287D"/>
    <w:rsid w:val="008921D7"/>
    <w:rsid w:val="008B727E"/>
    <w:rsid w:val="008C16D4"/>
    <w:rsid w:val="008C44FE"/>
    <w:rsid w:val="008E31F8"/>
    <w:rsid w:val="009651E5"/>
    <w:rsid w:val="009737C7"/>
    <w:rsid w:val="009C0713"/>
    <w:rsid w:val="009E355F"/>
    <w:rsid w:val="009E591A"/>
    <w:rsid w:val="00A10F66"/>
    <w:rsid w:val="00A5320D"/>
    <w:rsid w:val="00A5331B"/>
    <w:rsid w:val="00A85D97"/>
    <w:rsid w:val="00AA608A"/>
    <w:rsid w:val="00AD7CA8"/>
    <w:rsid w:val="00B07052"/>
    <w:rsid w:val="00B27A20"/>
    <w:rsid w:val="00B45C54"/>
    <w:rsid w:val="00B857EB"/>
    <w:rsid w:val="00B870DB"/>
    <w:rsid w:val="00BE493D"/>
    <w:rsid w:val="00C25FED"/>
    <w:rsid w:val="00C37301"/>
    <w:rsid w:val="00C937D1"/>
    <w:rsid w:val="00CA779D"/>
    <w:rsid w:val="00D71709"/>
    <w:rsid w:val="00D918C4"/>
    <w:rsid w:val="00D97C44"/>
    <w:rsid w:val="00DB2FBC"/>
    <w:rsid w:val="00DC5545"/>
    <w:rsid w:val="00DF1F98"/>
    <w:rsid w:val="00E452E8"/>
    <w:rsid w:val="00E6036D"/>
    <w:rsid w:val="00F16E90"/>
    <w:rsid w:val="00F55938"/>
    <w:rsid w:val="00F56F61"/>
    <w:rsid w:val="00F804D2"/>
    <w:rsid w:val="00FC49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85E7"/>
  <w15:docId w15:val="{D5B7E12B-4AC1-4EB2-8DE8-22E839E8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5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524"/>
    <w:rPr>
      <w:rFonts w:ascii="Segoe UI" w:hAnsi="Segoe UI" w:cs="Segoe UI"/>
      <w:sz w:val="18"/>
      <w:szCs w:val="18"/>
    </w:rPr>
  </w:style>
  <w:style w:type="paragraph" w:styleId="DipnotMetni">
    <w:name w:val="footnote text"/>
    <w:basedOn w:val="Normal"/>
    <w:link w:val="DipnotMetniChar"/>
    <w:uiPriority w:val="99"/>
    <w:semiHidden/>
    <w:unhideWhenUsed/>
    <w:rsid w:val="007F4C58"/>
    <w:pPr>
      <w:spacing w:after="0" w:line="240" w:lineRule="auto"/>
      <w:ind w:firstLine="709"/>
      <w:jc w:val="both"/>
    </w:pPr>
    <w:rPr>
      <w:rFonts w:ascii="Times New Roman" w:hAnsi="Times New Roman" w:cs="Calibri"/>
      <w:sz w:val="20"/>
      <w:szCs w:val="20"/>
    </w:rPr>
  </w:style>
  <w:style w:type="character" w:customStyle="1" w:styleId="DipnotMetniChar">
    <w:name w:val="Dipnot Metni Char"/>
    <w:basedOn w:val="VarsaylanParagrafYazTipi"/>
    <w:link w:val="DipnotMetni"/>
    <w:uiPriority w:val="99"/>
    <w:semiHidden/>
    <w:rsid w:val="007F4C58"/>
    <w:rPr>
      <w:rFonts w:ascii="Times New Roman" w:hAnsi="Times New Roman" w:cs="Calibri"/>
      <w:sz w:val="20"/>
      <w:szCs w:val="20"/>
    </w:rPr>
  </w:style>
  <w:style w:type="character" w:styleId="DipnotBavurusu">
    <w:name w:val="footnote reference"/>
    <w:basedOn w:val="VarsaylanParagrafYazTipi"/>
    <w:uiPriority w:val="99"/>
    <w:semiHidden/>
    <w:unhideWhenUsed/>
    <w:rsid w:val="007F4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90475">
      <w:bodyDiv w:val="1"/>
      <w:marLeft w:val="0"/>
      <w:marRight w:val="0"/>
      <w:marTop w:val="0"/>
      <w:marBottom w:val="0"/>
      <w:divBdr>
        <w:top w:val="none" w:sz="0" w:space="0" w:color="auto"/>
        <w:left w:val="none" w:sz="0" w:space="0" w:color="auto"/>
        <w:bottom w:val="none" w:sz="0" w:space="0" w:color="auto"/>
        <w:right w:val="none" w:sz="0" w:space="0" w:color="auto"/>
      </w:divBdr>
    </w:div>
    <w:div w:id="987395401">
      <w:bodyDiv w:val="1"/>
      <w:marLeft w:val="0"/>
      <w:marRight w:val="0"/>
      <w:marTop w:val="0"/>
      <w:marBottom w:val="0"/>
      <w:divBdr>
        <w:top w:val="none" w:sz="0" w:space="0" w:color="auto"/>
        <w:left w:val="none" w:sz="0" w:space="0" w:color="auto"/>
        <w:bottom w:val="none" w:sz="0" w:space="0" w:color="auto"/>
        <w:right w:val="none" w:sz="0" w:space="0" w:color="auto"/>
      </w:divBdr>
    </w:div>
    <w:div w:id="1221479188">
      <w:bodyDiv w:val="1"/>
      <w:marLeft w:val="0"/>
      <w:marRight w:val="0"/>
      <w:marTop w:val="0"/>
      <w:marBottom w:val="0"/>
      <w:divBdr>
        <w:top w:val="none" w:sz="0" w:space="0" w:color="auto"/>
        <w:left w:val="none" w:sz="0" w:space="0" w:color="auto"/>
        <w:bottom w:val="none" w:sz="0" w:space="0" w:color="auto"/>
        <w:right w:val="none" w:sz="0" w:space="0" w:color="auto"/>
      </w:divBdr>
    </w:div>
    <w:div w:id="1472867116">
      <w:bodyDiv w:val="1"/>
      <w:marLeft w:val="0"/>
      <w:marRight w:val="0"/>
      <w:marTop w:val="0"/>
      <w:marBottom w:val="0"/>
      <w:divBdr>
        <w:top w:val="none" w:sz="0" w:space="0" w:color="auto"/>
        <w:left w:val="none" w:sz="0" w:space="0" w:color="auto"/>
        <w:bottom w:val="none" w:sz="0" w:space="0" w:color="auto"/>
        <w:right w:val="none" w:sz="0" w:space="0" w:color="auto"/>
      </w:divBdr>
    </w:div>
    <w:div w:id="19630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5989</TotalTime>
  <Pages>4</Pages>
  <Words>745</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dc:creator>
  <cp:lastModifiedBy>Seyit TOSUN</cp:lastModifiedBy>
  <cp:revision>38</cp:revision>
  <cp:lastPrinted>2022-11-24T10:19:00Z</cp:lastPrinted>
  <dcterms:created xsi:type="dcterms:W3CDTF">2020-03-18T11:17:00Z</dcterms:created>
  <dcterms:modified xsi:type="dcterms:W3CDTF">2022-12-20T12:39:00Z</dcterms:modified>
</cp:coreProperties>
</file>