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B932F8">
        <w:rPr>
          <w:rFonts w:ascii="Arial" w:eastAsia="Times New Roman" w:hAnsi="Arial" w:cs="Arial"/>
          <w:bCs/>
          <w:iCs/>
          <w:sz w:val="24"/>
          <w:szCs w:val="24"/>
          <w:lang w:eastAsia="tr-TR"/>
        </w:rPr>
        <w:t>Adalet</w:t>
      </w:r>
      <w:r w:rsidR="00383AF7" w:rsidRPr="00383AF7">
        <w:rPr>
          <w:rFonts w:ascii="Arial" w:eastAsia="Times New Roman" w:hAnsi="Arial" w:cs="Arial"/>
          <w:bCs/>
          <w:iCs/>
          <w:sz w:val="24"/>
          <w:szCs w:val="24"/>
          <w:lang w:eastAsia="tr-TR"/>
        </w:rPr>
        <w:t xml:space="preserve"> Komisyonu</w:t>
      </w:r>
    </w:p>
    <w:p w:rsidR="00996C99"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35F20" w:rsidRPr="00635F20">
        <w:rPr>
          <w:rFonts w:ascii="Arial" w:eastAsia="Times New Roman" w:hAnsi="Arial" w:cs="Arial"/>
          <w:bCs/>
          <w:iCs/>
          <w:sz w:val="24"/>
          <w:szCs w:val="24"/>
          <w:lang w:eastAsia="tr-TR"/>
        </w:rPr>
        <w:t>Tütün, Tütün Mamulleri ve Alkol Piyasasının Düzenlenmesine Dair Kanun ile Bazı Kanunlarda Değişiklik Yapılmasına Dair Kanun Teklifi (2/4672)</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624C8E">
        <w:rPr>
          <w:rFonts w:ascii="Arial" w:eastAsia="Times New Roman" w:hAnsi="Arial" w:cs="Arial"/>
          <w:bCs/>
          <w:iCs/>
          <w:sz w:val="24"/>
          <w:szCs w:val="24"/>
          <w:lang w:eastAsia="tr-TR"/>
        </w:rPr>
        <w:t>25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10</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90436E"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90436E" w:rsidRPr="0090436E" w:rsidRDefault="001C6A6B" w:rsidP="0090436E">
      <w:pPr>
        <w:spacing w:before="120"/>
        <w:jc w:val="both"/>
        <w:rPr>
          <w:rFonts w:ascii="Arial" w:eastAsia="Times New Roman" w:hAnsi="Arial" w:cs="Arial"/>
          <w:sz w:val="24"/>
          <w:szCs w:val="24"/>
          <w:lang w:eastAsia="tr-TR"/>
        </w:rPr>
      </w:pPr>
      <w:r w:rsidRPr="001C6A6B">
        <w:rPr>
          <w:rFonts w:ascii="Arial" w:eastAsia="Times New Roman" w:hAnsi="Arial" w:cs="Arial"/>
          <w:sz w:val="24"/>
          <w:szCs w:val="24"/>
          <w:lang w:eastAsia="tr-TR"/>
        </w:rPr>
        <w:t xml:space="preserve">    </w:t>
      </w:r>
      <w:r w:rsidR="0090436E" w:rsidRPr="0090436E">
        <w:rPr>
          <w:rFonts w:ascii="Arial" w:eastAsia="Times New Roman" w:hAnsi="Arial" w:cs="Arial"/>
          <w:sz w:val="24"/>
          <w:szCs w:val="24"/>
          <w:lang w:eastAsia="tr-TR"/>
        </w:rPr>
        <w:t>ALPAY ANTMEN (Mersin</w:t>
      </w:r>
      <w:proofErr w:type="gramStart"/>
      <w:r w:rsidR="0090436E" w:rsidRPr="0090436E">
        <w:rPr>
          <w:rFonts w:ascii="Arial" w:eastAsia="Times New Roman" w:hAnsi="Arial" w:cs="Arial"/>
          <w:sz w:val="24"/>
          <w:szCs w:val="24"/>
          <w:lang w:eastAsia="tr-TR"/>
        </w:rPr>
        <w:t>) -</w:t>
      </w:r>
      <w:proofErr w:type="gramEnd"/>
      <w:r w:rsidR="0090436E" w:rsidRPr="0090436E">
        <w:rPr>
          <w:rFonts w:ascii="Arial" w:eastAsia="Times New Roman" w:hAnsi="Arial" w:cs="Arial"/>
          <w:sz w:val="24"/>
          <w:szCs w:val="24"/>
          <w:lang w:eastAsia="tr-TR"/>
        </w:rPr>
        <w:t xml:space="preserve"> Teşekkür ederim Sayın Başkan. </w:t>
      </w:r>
    </w:p>
    <w:p w:rsidR="0090436E" w:rsidRPr="0090436E" w:rsidRDefault="0090436E" w:rsidP="0090436E">
      <w:pPr>
        <w:spacing w:before="120"/>
        <w:jc w:val="both"/>
        <w:rPr>
          <w:rFonts w:ascii="Arial" w:eastAsia="Times New Roman" w:hAnsi="Arial" w:cs="Arial"/>
          <w:sz w:val="24"/>
          <w:szCs w:val="24"/>
          <w:lang w:eastAsia="tr-TR"/>
        </w:rPr>
      </w:pPr>
      <w:r w:rsidRPr="0090436E">
        <w:rPr>
          <w:rFonts w:ascii="Arial" w:eastAsia="Times New Roman" w:hAnsi="Arial" w:cs="Arial"/>
          <w:sz w:val="24"/>
          <w:szCs w:val="24"/>
          <w:lang w:eastAsia="tr-TR"/>
        </w:rPr>
        <w:t xml:space="preserve">    Bu konuda zaten bir önergemiz de var, birazdan o da okunacak. Burada tabii ki kaçakçılıkla mücadele çok önemli, devletin vergi kaybı yaşamaması çok önemli; özellikle tütün ve alkol kullanımlarında caydırıcılık çok önemli, bunlar kabul ama özellikle Anadolu'da yetişen tütünlerin kaçak tütün sayılmaması ve bu nedenle, özellikle tütün ekimi yasak değilken bunun çiftçi tarafından satılmasına ceza verilmesini doğru bulmuyoruz. Buradaki cezanın, kanundaki cezanın, bizim bütün muhalefetimize rağmen ceza getirilmesi, üç yıldan altı yıla kadar ağır bir ceza getirilmesi... Bu kanunda, şu an bu teklifte iki yıldan beş yıla kadar düşürülüyor. Bu tabii ki vatandaşların mağduriyeti anlamında önemli olacak, özellikle devam eden yargılamalarda ama bizim teklifimiz bu cezanın kaldırılması ya da en azından önergemizde belirttiğimiz gibi "Türkiye sınırları içinde yetiştirilen, tek başına kıyılıp içilebilme vasfına sahip sarmalık tütün hariç olmak üzere" ibaresini eklersek Anadolu'da, Adıyaman'da, Ege'de, Malatya'da üretilen tütünleri kaçak tütün olmaktan ve bu nedenle üreticilerimizin de çiftçilerimizin de hapse girmesini engellemiş oluruz diyorum.</w:t>
      </w:r>
    </w:p>
    <w:p w:rsidR="00635F20" w:rsidRDefault="0090436E" w:rsidP="0090436E">
      <w:pPr>
        <w:spacing w:before="120"/>
        <w:jc w:val="both"/>
        <w:rPr>
          <w:rFonts w:ascii="Arial" w:eastAsia="Times New Roman" w:hAnsi="Arial" w:cs="Arial"/>
          <w:sz w:val="24"/>
          <w:szCs w:val="24"/>
          <w:lang w:eastAsia="tr-TR"/>
        </w:rPr>
      </w:pPr>
      <w:r w:rsidRPr="0090436E">
        <w:rPr>
          <w:rFonts w:ascii="Arial" w:eastAsia="Times New Roman" w:hAnsi="Arial" w:cs="Arial"/>
          <w:sz w:val="24"/>
          <w:szCs w:val="24"/>
          <w:lang w:eastAsia="tr-TR"/>
        </w:rPr>
        <w:t xml:space="preserve">    Teşekkür ederim.</w:t>
      </w:r>
      <w:bookmarkStart w:id="0" w:name="_GoBack"/>
      <w:bookmarkEnd w:id="0"/>
    </w:p>
    <w:sectPr w:rsidR="00635F20"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6A6B"/>
    <w:rsid w:val="001C7C2E"/>
    <w:rsid w:val="001D1AFC"/>
    <w:rsid w:val="00282B45"/>
    <w:rsid w:val="002D422A"/>
    <w:rsid w:val="002F1DEB"/>
    <w:rsid w:val="00383AF7"/>
    <w:rsid w:val="003E04F5"/>
    <w:rsid w:val="00434A07"/>
    <w:rsid w:val="00491891"/>
    <w:rsid w:val="00491DE6"/>
    <w:rsid w:val="00492DE8"/>
    <w:rsid w:val="00546166"/>
    <w:rsid w:val="006123D2"/>
    <w:rsid w:val="006155B2"/>
    <w:rsid w:val="00620002"/>
    <w:rsid w:val="00624C8E"/>
    <w:rsid w:val="00635F20"/>
    <w:rsid w:val="00656493"/>
    <w:rsid w:val="006C7674"/>
    <w:rsid w:val="006E1B8F"/>
    <w:rsid w:val="00776CCB"/>
    <w:rsid w:val="008043EE"/>
    <w:rsid w:val="0082070F"/>
    <w:rsid w:val="008C0C19"/>
    <w:rsid w:val="008E48E2"/>
    <w:rsid w:val="0090436E"/>
    <w:rsid w:val="00996C99"/>
    <w:rsid w:val="009B565B"/>
    <w:rsid w:val="00A018D7"/>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 w:val="00EB4F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37</cp:revision>
  <dcterms:created xsi:type="dcterms:W3CDTF">2020-02-25T06:20:00Z</dcterms:created>
  <dcterms:modified xsi:type="dcterms:W3CDTF">2022-10-27T11:43:00Z</dcterms:modified>
</cp:coreProperties>
</file>