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FF0574"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FF0574" w:rsidRPr="00FF0574">
        <w:rPr>
          <w:rFonts w:ascii="Arial" w:eastAsia="Times New Roman" w:hAnsi="Arial" w:cs="Arial"/>
          <w:bCs/>
          <w:iCs/>
          <w:sz w:val="24"/>
          <w:szCs w:val="24"/>
          <w:lang w:eastAsia="tr-TR"/>
        </w:rPr>
        <w:t>Türk Ceza Kanunu ve Bazı Kanunlarda Değişiklik Yapılmasına Dair Kanun Teklifi (2/4290)</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4E2FB1">
        <w:rPr>
          <w:rFonts w:ascii="Arial" w:eastAsia="Times New Roman" w:hAnsi="Arial" w:cs="Arial"/>
          <w:bCs/>
          <w:iCs/>
          <w:sz w:val="24"/>
          <w:szCs w:val="24"/>
          <w:lang w:eastAsia="tr-TR"/>
        </w:rPr>
        <w:t>2</w:t>
      </w:r>
      <w:r w:rsidR="00FF0574">
        <w:rPr>
          <w:rFonts w:ascii="Arial" w:eastAsia="Times New Roman" w:hAnsi="Arial" w:cs="Arial"/>
          <w:bCs/>
          <w:iCs/>
          <w:sz w:val="24"/>
          <w:szCs w:val="24"/>
          <w:lang w:eastAsia="tr-TR"/>
        </w:rPr>
        <w:t>9</w:t>
      </w:r>
      <w:r w:rsidR="00656493" w:rsidRPr="00656493">
        <w:rPr>
          <w:rFonts w:ascii="Arial" w:eastAsia="Times New Roman" w:hAnsi="Arial" w:cs="Arial"/>
          <w:bCs/>
          <w:iCs/>
          <w:sz w:val="24"/>
          <w:szCs w:val="24"/>
          <w:lang w:eastAsia="tr-TR"/>
        </w:rPr>
        <w:t>.</w:t>
      </w:r>
      <w:r w:rsidR="004E2FB1">
        <w:rPr>
          <w:rFonts w:ascii="Arial" w:eastAsia="Times New Roman" w:hAnsi="Arial" w:cs="Arial"/>
          <w:bCs/>
          <w:iCs/>
          <w:sz w:val="24"/>
          <w:szCs w:val="24"/>
          <w:lang w:eastAsia="tr-TR"/>
        </w:rPr>
        <w:t>0</w:t>
      </w:r>
      <w:r w:rsidR="00FF0574">
        <w:rPr>
          <w:rFonts w:ascii="Arial" w:eastAsia="Times New Roman" w:hAnsi="Arial" w:cs="Arial"/>
          <w:bCs/>
          <w:iCs/>
          <w:sz w:val="24"/>
          <w:szCs w:val="24"/>
          <w:lang w:eastAsia="tr-TR"/>
        </w:rPr>
        <w:t>3</w:t>
      </w:r>
      <w:r w:rsidR="00383AF7" w:rsidRPr="00656493">
        <w:rPr>
          <w:rFonts w:ascii="Arial" w:eastAsia="Times New Roman" w:hAnsi="Arial" w:cs="Arial"/>
          <w:bCs/>
          <w:iCs/>
          <w:sz w:val="24"/>
          <w:szCs w:val="24"/>
          <w:lang w:eastAsia="tr-TR"/>
        </w:rPr>
        <w:t>.202</w:t>
      </w:r>
      <w:r w:rsidR="004E2FB1">
        <w:rPr>
          <w:rFonts w:ascii="Arial" w:eastAsia="Times New Roman" w:hAnsi="Arial" w:cs="Arial"/>
          <w:bCs/>
          <w:iCs/>
          <w:sz w:val="24"/>
          <w:szCs w:val="24"/>
          <w:lang w:eastAsia="tr-TR"/>
        </w:rPr>
        <w:t>2</w:t>
      </w:r>
    </w:p>
    <w:p w:rsidR="00434A07" w:rsidRDefault="0070411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70411D" w:rsidRDefault="0070411D" w:rsidP="0070411D">
      <w:pPr>
        <w:spacing w:before="120"/>
        <w:jc w:val="both"/>
        <w:rPr>
          <w:rFonts w:ascii="Arial" w:eastAsia="Times New Roman" w:hAnsi="Arial" w:cs="Arial"/>
          <w:sz w:val="24"/>
          <w:szCs w:val="24"/>
          <w:lang w:eastAsia="tr-TR"/>
        </w:rPr>
      </w:pPr>
    </w:p>
    <w:p w:rsidR="0070411D" w:rsidRPr="0070411D" w:rsidRDefault="0070411D" w:rsidP="0070411D">
      <w:pPr>
        <w:spacing w:before="120"/>
        <w:jc w:val="both"/>
        <w:rPr>
          <w:rFonts w:ascii="Arial" w:eastAsia="Times New Roman" w:hAnsi="Arial" w:cs="Arial"/>
          <w:sz w:val="24"/>
          <w:szCs w:val="24"/>
          <w:lang w:eastAsia="tr-TR"/>
        </w:rPr>
      </w:pPr>
      <w:bookmarkStart w:id="0" w:name="_GoBack"/>
      <w:bookmarkEnd w:id="0"/>
      <w:r w:rsidRPr="0070411D">
        <w:rPr>
          <w:rFonts w:ascii="Arial" w:eastAsia="Times New Roman" w:hAnsi="Arial" w:cs="Arial"/>
          <w:sz w:val="24"/>
          <w:szCs w:val="24"/>
          <w:lang w:eastAsia="tr-TR"/>
        </w:rPr>
        <w:t>ALPAY ANTMEN (Mersin</w:t>
      </w:r>
      <w:proofErr w:type="gramStart"/>
      <w:r w:rsidRPr="0070411D">
        <w:rPr>
          <w:rFonts w:ascii="Arial" w:eastAsia="Times New Roman" w:hAnsi="Arial" w:cs="Arial"/>
          <w:sz w:val="24"/>
          <w:szCs w:val="24"/>
          <w:lang w:eastAsia="tr-TR"/>
        </w:rPr>
        <w:t>) -</w:t>
      </w:r>
      <w:proofErr w:type="gramEnd"/>
      <w:r w:rsidRPr="0070411D">
        <w:rPr>
          <w:rFonts w:ascii="Arial" w:eastAsia="Times New Roman" w:hAnsi="Arial" w:cs="Arial"/>
          <w:sz w:val="24"/>
          <w:szCs w:val="24"/>
          <w:lang w:eastAsia="tr-TR"/>
        </w:rPr>
        <w:t xml:space="preserve"> Değerli arkadaşlar, burada bizim muradımız 62'nci maddedeki "gibi hususlar" ifadesi var, bu "gibi hususlar" ifadesi teklifte yok yani bizim önergemiz ile teklif arasındaki tek fark "gibi hususlar" ibaresi. Neden bunu düşündük? Bu 62'nci madde, sadece kadına şiddete, sağlıkta şiddete uygulanmayacak, Türk Ceza Kanunu'ndaki bütün suçlarda uygulanacak. Biz, hâkime burada neredeyse sıfır takdir hakkı veriyoruz, bu da hem Anayasa'ya uygun değil hem de her olaya göre böyle </w:t>
      </w:r>
      <w:proofErr w:type="spellStart"/>
      <w:r w:rsidRPr="0070411D">
        <w:rPr>
          <w:rFonts w:ascii="Arial" w:eastAsia="Times New Roman" w:hAnsi="Arial" w:cs="Arial"/>
          <w:sz w:val="24"/>
          <w:szCs w:val="24"/>
          <w:lang w:eastAsia="tr-TR"/>
        </w:rPr>
        <w:t>motamot</w:t>
      </w:r>
      <w:proofErr w:type="spellEnd"/>
      <w:r w:rsidRPr="0070411D">
        <w:rPr>
          <w:rFonts w:ascii="Arial" w:eastAsia="Times New Roman" w:hAnsi="Arial" w:cs="Arial"/>
          <w:sz w:val="24"/>
          <w:szCs w:val="24"/>
          <w:lang w:eastAsia="tr-TR"/>
        </w:rPr>
        <w:t xml:space="preserve"> bir 62'nci madde yaratmamış oluruz. Bu düzelirse hâkimin takdir hakkı da burada tekrar gündeme gelmiş olacak.</w:t>
      </w:r>
    </w:p>
    <w:p w:rsidR="00383AF7" w:rsidRDefault="0070411D" w:rsidP="0070411D">
      <w:pPr>
        <w:spacing w:before="120"/>
        <w:jc w:val="both"/>
        <w:rPr>
          <w:rFonts w:ascii="Arial" w:eastAsia="Times New Roman" w:hAnsi="Arial" w:cs="Arial"/>
          <w:sz w:val="24"/>
          <w:szCs w:val="24"/>
          <w:lang w:eastAsia="tr-TR"/>
        </w:rPr>
      </w:pPr>
      <w:r w:rsidRPr="0070411D">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4E2FB1"/>
    <w:rsid w:val="00546166"/>
    <w:rsid w:val="006123D2"/>
    <w:rsid w:val="006155B2"/>
    <w:rsid w:val="00656493"/>
    <w:rsid w:val="006C7674"/>
    <w:rsid w:val="006E1B8F"/>
    <w:rsid w:val="0070411D"/>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FF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398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120</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29</cp:revision>
  <dcterms:created xsi:type="dcterms:W3CDTF">2020-02-25T06:20:00Z</dcterms:created>
  <dcterms:modified xsi:type="dcterms:W3CDTF">2022-03-30T09:31:00Z</dcterms:modified>
</cp:coreProperties>
</file>