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89305" w14:textId="77777777" w:rsidR="001B5015" w:rsidRPr="0059062C" w:rsidRDefault="001B5015" w:rsidP="00817BB9">
      <w:pPr>
        <w:ind w:left="708" w:firstLine="708"/>
        <w:jc w:val="both"/>
        <w:rPr>
          <w:rFonts w:ascii="Times New Roman" w:hAnsi="Times New Roman" w:cs="Times New Roman"/>
          <w:b/>
          <w:sz w:val="24"/>
          <w:szCs w:val="24"/>
        </w:rPr>
      </w:pPr>
      <w:r w:rsidRPr="0059062C">
        <w:rPr>
          <w:rFonts w:ascii="Times New Roman" w:hAnsi="Times New Roman" w:cs="Times New Roman"/>
          <w:b/>
          <w:sz w:val="24"/>
          <w:szCs w:val="24"/>
        </w:rPr>
        <w:t>TÜRKİYE BÜYÜK MİLLET MECLİSİ BAŞKANLIĞINA</w:t>
      </w:r>
    </w:p>
    <w:p w14:paraId="48AD0573" w14:textId="77777777" w:rsidR="001B5015" w:rsidRPr="0059062C" w:rsidRDefault="001B5015" w:rsidP="00817BB9">
      <w:pPr>
        <w:jc w:val="both"/>
        <w:rPr>
          <w:rFonts w:ascii="Times New Roman" w:hAnsi="Times New Roman" w:cs="Times New Roman"/>
          <w:sz w:val="24"/>
          <w:szCs w:val="24"/>
        </w:rPr>
      </w:pPr>
    </w:p>
    <w:p w14:paraId="279D8BDC" w14:textId="336C40B2" w:rsidR="001B5015" w:rsidRPr="0059062C" w:rsidRDefault="001B5015" w:rsidP="00DF4E98">
      <w:pPr>
        <w:ind w:firstLine="708"/>
        <w:jc w:val="both"/>
        <w:rPr>
          <w:rFonts w:ascii="Times New Roman" w:hAnsi="Times New Roman" w:cs="Times New Roman"/>
          <w:sz w:val="24"/>
          <w:szCs w:val="24"/>
        </w:rPr>
      </w:pPr>
      <w:r w:rsidRPr="0059062C">
        <w:rPr>
          <w:rFonts w:ascii="Times New Roman" w:hAnsi="Times New Roman" w:cs="Times New Roman"/>
          <w:sz w:val="24"/>
          <w:szCs w:val="24"/>
        </w:rPr>
        <w:t xml:space="preserve">Aşağıdaki sorularımın Adalet Bakanı Abdülhamit Gül tarafından yazılı olarak yanıtlanmasını, Anayasanın 98 ve İçtüzüğün 96. Maddeleri gereğince arz ederim. </w:t>
      </w:r>
      <w:r w:rsidR="009E099B">
        <w:rPr>
          <w:rFonts w:ascii="Times New Roman" w:hAnsi="Times New Roman" w:cs="Times New Roman"/>
          <w:sz w:val="24"/>
          <w:szCs w:val="24"/>
        </w:rPr>
        <w:t>25</w:t>
      </w:r>
      <w:r w:rsidR="00817BB9">
        <w:rPr>
          <w:rFonts w:ascii="Times New Roman" w:hAnsi="Times New Roman" w:cs="Times New Roman"/>
          <w:sz w:val="24"/>
          <w:szCs w:val="24"/>
        </w:rPr>
        <w:t>.01.2022</w:t>
      </w:r>
      <w:r w:rsidRPr="0059062C">
        <w:rPr>
          <w:rFonts w:ascii="Times New Roman" w:hAnsi="Times New Roman" w:cs="Times New Roman"/>
          <w:sz w:val="24"/>
          <w:szCs w:val="24"/>
        </w:rPr>
        <w:t xml:space="preserve"> </w:t>
      </w:r>
    </w:p>
    <w:p w14:paraId="620B4778" w14:textId="77777777" w:rsidR="001B5015" w:rsidRPr="0059062C" w:rsidRDefault="001B5015" w:rsidP="00817BB9">
      <w:pPr>
        <w:jc w:val="both"/>
        <w:rPr>
          <w:rFonts w:ascii="Times New Roman" w:hAnsi="Times New Roman" w:cs="Times New Roman"/>
          <w:b/>
          <w:sz w:val="24"/>
          <w:szCs w:val="24"/>
        </w:rPr>
      </w:pPr>
      <w:r w:rsidRPr="0059062C">
        <w:rPr>
          <w:rFonts w:ascii="Times New Roman" w:hAnsi="Times New Roman" w:cs="Times New Roman"/>
          <w:sz w:val="24"/>
          <w:szCs w:val="24"/>
        </w:rPr>
        <w:tab/>
      </w:r>
      <w:r w:rsidRPr="0059062C">
        <w:rPr>
          <w:rFonts w:ascii="Times New Roman" w:hAnsi="Times New Roman" w:cs="Times New Roman"/>
          <w:sz w:val="24"/>
          <w:szCs w:val="24"/>
        </w:rPr>
        <w:tab/>
      </w:r>
      <w:r w:rsidRPr="0059062C">
        <w:rPr>
          <w:rFonts w:ascii="Times New Roman" w:hAnsi="Times New Roman" w:cs="Times New Roman"/>
          <w:sz w:val="24"/>
          <w:szCs w:val="24"/>
        </w:rPr>
        <w:tab/>
      </w:r>
      <w:r w:rsidRPr="0059062C">
        <w:rPr>
          <w:rFonts w:ascii="Times New Roman" w:hAnsi="Times New Roman" w:cs="Times New Roman"/>
          <w:sz w:val="24"/>
          <w:szCs w:val="24"/>
        </w:rPr>
        <w:tab/>
      </w:r>
      <w:r w:rsidRPr="0059062C">
        <w:rPr>
          <w:rFonts w:ascii="Times New Roman" w:hAnsi="Times New Roman" w:cs="Times New Roman"/>
          <w:sz w:val="24"/>
          <w:szCs w:val="24"/>
        </w:rPr>
        <w:tab/>
        <w:t xml:space="preserve">             </w:t>
      </w:r>
      <w:r w:rsidRPr="0059062C">
        <w:rPr>
          <w:rFonts w:ascii="Times New Roman" w:hAnsi="Times New Roman" w:cs="Times New Roman"/>
          <w:sz w:val="24"/>
          <w:szCs w:val="24"/>
        </w:rPr>
        <w:tab/>
      </w:r>
      <w:r w:rsidRPr="0059062C">
        <w:rPr>
          <w:rFonts w:ascii="Times New Roman" w:hAnsi="Times New Roman" w:cs="Times New Roman"/>
          <w:sz w:val="24"/>
          <w:szCs w:val="24"/>
        </w:rPr>
        <w:tab/>
        <w:t xml:space="preserve">                </w:t>
      </w:r>
      <w:r w:rsidRPr="0059062C">
        <w:rPr>
          <w:rFonts w:ascii="Times New Roman" w:hAnsi="Times New Roman" w:cs="Times New Roman"/>
          <w:b/>
          <w:sz w:val="24"/>
          <w:szCs w:val="24"/>
        </w:rPr>
        <w:t>Alpay Antmen</w:t>
      </w:r>
    </w:p>
    <w:p w14:paraId="6AC3319B" w14:textId="6E942850" w:rsidR="001B5015" w:rsidRPr="00DF4E98" w:rsidRDefault="001B5015" w:rsidP="00817BB9">
      <w:pPr>
        <w:jc w:val="both"/>
        <w:rPr>
          <w:rFonts w:ascii="Times New Roman" w:hAnsi="Times New Roman" w:cs="Times New Roman"/>
          <w:b/>
          <w:sz w:val="24"/>
          <w:szCs w:val="24"/>
        </w:rPr>
      </w:pPr>
      <w:r w:rsidRPr="0059062C">
        <w:rPr>
          <w:rFonts w:ascii="Times New Roman" w:hAnsi="Times New Roman" w:cs="Times New Roman"/>
          <w:b/>
          <w:sz w:val="24"/>
          <w:szCs w:val="24"/>
        </w:rPr>
        <w:tab/>
      </w:r>
      <w:r w:rsidRPr="0059062C">
        <w:rPr>
          <w:rFonts w:ascii="Times New Roman" w:hAnsi="Times New Roman" w:cs="Times New Roman"/>
          <w:b/>
          <w:sz w:val="24"/>
          <w:szCs w:val="24"/>
        </w:rPr>
        <w:tab/>
      </w:r>
      <w:r w:rsidRPr="0059062C">
        <w:rPr>
          <w:rFonts w:ascii="Times New Roman" w:hAnsi="Times New Roman" w:cs="Times New Roman"/>
          <w:b/>
          <w:sz w:val="24"/>
          <w:szCs w:val="24"/>
        </w:rPr>
        <w:tab/>
      </w:r>
      <w:r w:rsidRPr="0059062C">
        <w:rPr>
          <w:rFonts w:ascii="Times New Roman" w:hAnsi="Times New Roman" w:cs="Times New Roman"/>
          <w:b/>
          <w:sz w:val="24"/>
          <w:szCs w:val="24"/>
        </w:rPr>
        <w:tab/>
      </w:r>
      <w:r w:rsidRPr="0059062C">
        <w:rPr>
          <w:rFonts w:ascii="Times New Roman" w:hAnsi="Times New Roman" w:cs="Times New Roman"/>
          <w:b/>
          <w:sz w:val="24"/>
          <w:szCs w:val="24"/>
        </w:rPr>
        <w:tab/>
      </w:r>
      <w:r w:rsidRPr="0059062C">
        <w:rPr>
          <w:rFonts w:ascii="Times New Roman" w:hAnsi="Times New Roman" w:cs="Times New Roman"/>
          <w:b/>
          <w:sz w:val="24"/>
          <w:szCs w:val="24"/>
        </w:rPr>
        <w:tab/>
      </w:r>
      <w:r w:rsidRPr="0059062C">
        <w:rPr>
          <w:rFonts w:ascii="Times New Roman" w:hAnsi="Times New Roman" w:cs="Times New Roman"/>
          <w:b/>
          <w:sz w:val="24"/>
          <w:szCs w:val="24"/>
        </w:rPr>
        <w:tab/>
      </w:r>
      <w:r w:rsidRPr="0059062C">
        <w:rPr>
          <w:rFonts w:ascii="Times New Roman" w:hAnsi="Times New Roman" w:cs="Times New Roman"/>
          <w:b/>
          <w:sz w:val="24"/>
          <w:szCs w:val="24"/>
        </w:rPr>
        <w:tab/>
      </w:r>
      <w:r w:rsidRPr="0059062C">
        <w:rPr>
          <w:rFonts w:ascii="Times New Roman" w:hAnsi="Times New Roman" w:cs="Times New Roman"/>
          <w:b/>
          <w:sz w:val="24"/>
          <w:szCs w:val="24"/>
        </w:rPr>
        <w:tab/>
        <w:t>Mersin Milletvekili</w:t>
      </w:r>
    </w:p>
    <w:p w14:paraId="211E71B9" w14:textId="1ED5FF04" w:rsidR="00693635" w:rsidRDefault="009E099B" w:rsidP="00817BB9">
      <w:pPr>
        <w:jc w:val="both"/>
        <w:rPr>
          <w:rFonts w:ascii="Times New Roman" w:hAnsi="Times New Roman" w:cs="Times New Roman"/>
          <w:sz w:val="24"/>
          <w:szCs w:val="24"/>
        </w:rPr>
      </w:pPr>
      <w:r>
        <w:rPr>
          <w:rFonts w:ascii="Times New Roman" w:hAnsi="Times New Roman" w:cs="Times New Roman"/>
          <w:sz w:val="24"/>
          <w:szCs w:val="24"/>
        </w:rPr>
        <w:t>Hakimler, tarafsız ve bağımsız olmalıdır. Çünkü onlar Anayasaya, tarafı olduğumuz uluslarası sözleşmelere ve evrensel hukuk normlarına göre karar vermelidir. Ancak 2010 Anayasaya Referandumu ve 2017 referandumundaki hükümet sisteminin değişmesi sonucunda yaşanan süreçlerde hakimler ve savcılar bahsi geçen hukuksal ve evrensel norml</w:t>
      </w:r>
      <w:r w:rsidR="00693635">
        <w:rPr>
          <w:rFonts w:ascii="Times New Roman" w:hAnsi="Times New Roman" w:cs="Times New Roman"/>
          <w:sz w:val="24"/>
          <w:szCs w:val="24"/>
        </w:rPr>
        <w:t xml:space="preserve">ar yerine tek parti ve tek adam rejiminin isteklerine göre karar vermeye başlamışlardır. Bu haksız ve hukuksuz verilen kararlar nedeniyle devlet hem Avrupa İnsan Hakları Mahkemesi kararları hem de kendi mahkemelerinin daha önce verdiği yanlış kararlar nedeniyle tazminat ödemek durumunda kalmış, kalmaya da devam etmektedir. </w:t>
      </w:r>
    </w:p>
    <w:p w14:paraId="644AB710" w14:textId="12A4EC7C" w:rsidR="009E099B" w:rsidRDefault="00693635" w:rsidP="00817BB9">
      <w:pPr>
        <w:jc w:val="both"/>
        <w:rPr>
          <w:rFonts w:ascii="Times New Roman" w:hAnsi="Times New Roman" w:cs="Times New Roman"/>
          <w:sz w:val="24"/>
          <w:szCs w:val="24"/>
        </w:rPr>
      </w:pPr>
      <w:r>
        <w:rPr>
          <w:rFonts w:ascii="Times New Roman" w:hAnsi="Times New Roman" w:cs="Times New Roman"/>
          <w:sz w:val="24"/>
          <w:szCs w:val="24"/>
        </w:rPr>
        <w:t xml:space="preserve">Bu da adalet duygusunun zedelenmesine vatandaşların devletle olan bağının kopmasına yol açmıştır. </w:t>
      </w:r>
    </w:p>
    <w:p w14:paraId="495E3F07" w14:textId="72F82B8B" w:rsidR="00693635" w:rsidRDefault="00693635" w:rsidP="00817BB9">
      <w:pPr>
        <w:jc w:val="both"/>
        <w:rPr>
          <w:rFonts w:ascii="Times New Roman" w:hAnsi="Times New Roman" w:cs="Times New Roman"/>
          <w:sz w:val="24"/>
          <w:szCs w:val="24"/>
        </w:rPr>
      </w:pPr>
      <w:r>
        <w:rPr>
          <w:rFonts w:ascii="Times New Roman" w:hAnsi="Times New Roman" w:cs="Times New Roman"/>
          <w:sz w:val="24"/>
          <w:szCs w:val="24"/>
        </w:rPr>
        <w:t>Ceza Muhakemesi Kanunu’nun 141. Maddesinde tazminat isteme şartları belirtilmektedir; aynı maddede “</w:t>
      </w:r>
      <w:r w:rsidRPr="00693635">
        <w:rPr>
          <w:rFonts w:ascii="Times New Roman" w:hAnsi="Times New Roman" w:cs="Times New Roman"/>
          <w:sz w:val="24"/>
          <w:szCs w:val="24"/>
        </w:rPr>
        <w:t>Devlet, ödediği tazminattan dolayı görevinin gereklerine aykırı hareket etmek suretiyle görevini kötüye kullanan hâkimler ve Cumhuriyet savcılarına bir yıl içinde rücu eder.</w:t>
      </w:r>
      <w:r>
        <w:rPr>
          <w:rFonts w:ascii="Times New Roman" w:hAnsi="Times New Roman" w:cs="Times New Roman"/>
          <w:sz w:val="24"/>
          <w:szCs w:val="24"/>
        </w:rPr>
        <w:t xml:space="preserve">” Denilmektedir. Yine aynı şekilde </w:t>
      </w:r>
      <w:r w:rsidRPr="00693635">
        <w:rPr>
          <w:rFonts w:ascii="Times New Roman" w:hAnsi="Times New Roman" w:cs="Times New Roman"/>
          <w:sz w:val="24"/>
          <w:szCs w:val="24"/>
        </w:rPr>
        <w:t>Hukuk Muhakemeleri Kanunu</w:t>
      </w:r>
      <w:r>
        <w:rPr>
          <w:rFonts w:ascii="Times New Roman" w:hAnsi="Times New Roman" w:cs="Times New Roman"/>
          <w:sz w:val="24"/>
          <w:szCs w:val="24"/>
        </w:rPr>
        <w:t>’nun (HMK) 46. Maddesinde “</w:t>
      </w:r>
      <w:r w:rsidRPr="00693635">
        <w:rPr>
          <w:rFonts w:ascii="Times New Roman" w:hAnsi="Times New Roman" w:cs="Times New Roman"/>
          <w:sz w:val="24"/>
          <w:szCs w:val="24"/>
        </w:rPr>
        <w:t>Devlet, ödediği tazminat nedeniyle, sorumlu hâkime ödeme tarihinden it</w:t>
      </w:r>
      <w:r>
        <w:rPr>
          <w:rFonts w:ascii="Times New Roman" w:hAnsi="Times New Roman" w:cs="Times New Roman"/>
          <w:sz w:val="24"/>
          <w:szCs w:val="24"/>
        </w:rPr>
        <w:t xml:space="preserve">ibaren bir yıl içinde rücu eder” denilmektedir. </w:t>
      </w:r>
    </w:p>
    <w:p w14:paraId="5C73809E" w14:textId="6D3A118A" w:rsidR="00693635" w:rsidRDefault="00693635" w:rsidP="00817BB9">
      <w:pPr>
        <w:jc w:val="both"/>
        <w:rPr>
          <w:rFonts w:ascii="Times New Roman" w:hAnsi="Times New Roman" w:cs="Times New Roman"/>
          <w:sz w:val="24"/>
          <w:szCs w:val="24"/>
        </w:rPr>
      </w:pPr>
      <w:r>
        <w:rPr>
          <w:rFonts w:ascii="Times New Roman" w:hAnsi="Times New Roman" w:cs="Times New Roman"/>
          <w:sz w:val="24"/>
          <w:szCs w:val="24"/>
        </w:rPr>
        <w:t xml:space="preserve">Bugün geldiğimiz noktada yargı mensupları hem Avrupa İnsan Hakları Sözleşmesine, hem Anayasamıza hem de Ceza Muhakemeleri Kanunu’na aykırı kararlar vermektedir. Ayrıca; hakimler, yanlış ve yanlı kararlar verdiklerinde tazminat davaları kendilerine değil; devlete açılmaktadır. Yani her hakimin aldığı karar sadece o hakimi değil; devleti bağlamaktadır. Bu da devleti yönetenler; yargı bağımsızlığını sağlamaları, hakimleri liyakatli şekilde görevlendirmeleri ve yasalara bağlı yargı mensuplarının özgürce hareket etmelerine olanak sağlamaları elzemdir. </w:t>
      </w:r>
    </w:p>
    <w:p w14:paraId="67BFCEBF" w14:textId="546F6B7F" w:rsidR="00DF4E98" w:rsidRDefault="00DF4E98" w:rsidP="00817BB9">
      <w:pPr>
        <w:jc w:val="both"/>
        <w:rPr>
          <w:rFonts w:ascii="Times New Roman" w:hAnsi="Times New Roman" w:cs="Times New Roman"/>
          <w:sz w:val="24"/>
          <w:szCs w:val="24"/>
        </w:rPr>
      </w:pPr>
      <w:r>
        <w:rPr>
          <w:rFonts w:ascii="Times New Roman" w:hAnsi="Times New Roman" w:cs="Times New Roman"/>
          <w:sz w:val="24"/>
          <w:szCs w:val="24"/>
        </w:rPr>
        <w:t>Bu bağlamda;</w:t>
      </w:r>
    </w:p>
    <w:p w14:paraId="1A1195D3" w14:textId="7FE40C32" w:rsidR="00DF4E98" w:rsidRPr="00DF4E98" w:rsidRDefault="00DA6D43" w:rsidP="00DF4E98">
      <w:pPr>
        <w:jc w:val="both"/>
        <w:rPr>
          <w:rFonts w:ascii="Times New Roman" w:hAnsi="Times New Roman" w:cs="Times New Roman"/>
          <w:sz w:val="24"/>
          <w:szCs w:val="24"/>
        </w:rPr>
      </w:pPr>
      <w:r>
        <w:rPr>
          <w:rFonts w:ascii="Times New Roman" w:hAnsi="Times New Roman" w:cs="Times New Roman"/>
          <w:sz w:val="24"/>
          <w:szCs w:val="24"/>
        </w:rPr>
        <w:t>1 – 2010 ila 2022</w:t>
      </w:r>
      <w:bookmarkStart w:id="0" w:name="_GoBack"/>
      <w:bookmarkEnd w:id="0"/>
      <w:r w:rsidR="00DF4E98">
        <w:rPr>
          <w:rFonts w:ascii="Times New Roman" w:hAnsi="Times New Roman" w:cs="Times New Roman"/>
          <w:sz w:val="24"/>
          <w:szCs w:val="24"/>
        </w:rPr>
        <w:t xml:space="preserve"> yılları arasında geçen sürede; Ceza Muhakemesi Kanunu’nun 141 ve </w:t>
      </w:r>
      <w:r w:rsidR="00DF4E98" w:rsidRPr="00693635">
        <w:rPr>
          <w:rFonts w:ascii="Times New Roman" w:hAnsi="Times New Roman" w:cs="Times New Roman"/>
          <w:sz w:val="24"/>
          <w:szCs w:val="24"/>
        </w:rPr>
        <w:t>Hukuk Muhakemeleri Kanunu</w:t>
      </w:r>
      <w:r w:rsidR="00DF4E98">
        <w:rPr>
          <w:rFonts w:ascii="Times New Roman" w:hAnsi="Times New Roman" w:cs="Times New Roman"/>
          <w:sz w:val="24"/>
          <w:szCs w:val="24"/>
        </w:rPr>
        <w:t xml:space="preserve">’nun 46. Maddelerine </w:t>
      </w:r>
      <w:r w:rsidR="00DF4E98" w:rsidRPr="00DF4E98">
        <w:rPr>
          <w:rFonts w:ascii="Times New Roman" w:hAnsi="Times New Roman" w:cs="Times New Roman"/>
          <w:sz w:val="24"/>
          <w:szCs w:val="24"/>
        </w:rPr>
        <w:t xml:space="preserve">göre hakimlerin sorumluluklarından dolayı kaç tazminat </w:t>
      </w:r>
      <w:r w:rsidR="00DF4E98">
        <w:rPr>
          <w:rFonts w:ascii="Times New Roman" w:hAnsi="Times New Roman" w:cs="Times New Roman"/>
          <w:sz w:val="24"/>
          <w:szCs w:val="24"/>
        </w:rPr>
        <w:t>davası açılmıştır</w:t>
      </w:r>
      <w:r w:rsidR="00DF4E98" w:rsidRPr="00DF4E98">
        <w:rPr>
          <w:rFonts w:ascii="Times New Roman" w:hAnsi="Times New Roman" w:cs="Times New Roman"/>
          <w:sz w:val="24"/>
          <w:szCs w:val="24"/>
        </w:rPr>
        <w:t>?</w:t>
      </w:r>
    </w:p>
    <w:p w14:paraId="2FAD8B1B" w14:textId="16D47651" w:rsidR="00DF4E98" w:rsidRPr="00DF4E98" w:rsidRDefault="00DF4E98" w:rsidP="00DF4E98">
      <w:pPr>
        <w:jc w:val="both"/>
        <w:rPr>
          <w:rFonts w:ascii="Times New Roman" w:hAnsi="Times New Roman" w:cs="Times New Roman"/>
          <w:sz w:val="24"/>
          <w:szCs w:val="24"/>
        </w:rPr>
      </w:pPr>
      <w:r>
        <w:rPr>
          <w:rFonts w:ascii="Times New Roman" w:hAnsi="Times New Roman" w:cs="Times New Roman"/>
          <w:sz w:val="24"/>
          <w:szCs w:val="24"/>
        </w:rPr>
        <w:t>2- Bahsi geçen yıllarda a</w:t>
      </w:r>
      <w:r w:rsidRPr="00DF4E98">
        <w:rPr>
          <w:rFonts w:ascii="Times New Roman" w:hAnsi="Times New Roman" w:cs="Times New Roman"/>
          <w:sz w:val="24"/>
          <w:szCs w:val="24"/>
        </w:rPr>
        <w:t>çılmış olan davalardan tazminata hükmedilen kaç dosya vardır?</w:t>
      </w:r>
      <w:r>
        <w:rPr>
          <w:rFonts w:ascii="Times New Roman" w:hAnsi="Times New Roman" w:cs="Times New Roman"/>
          <w:sz w:val="24"/>
          <w:szCs w:val="24"/>
        </w:rPr>
        <w:t xml:space="preserve"> Bunlar nelerdir? </w:t>
      </w:r>
    </w:p>
    <w:p w14:paraId="517BBD3B" w14:textId="1424A13C" w:rsidR="00DF4E98" w:rsidRDefault="00DF4E98" w:rsidP="00DF4E98">
      <w:pPr>
        <w:jc w:val="both"/>
        <w:rPr>
          <w:rFonts w:ascii="Times New Roman" w:hAnsi="Times New Roman" w:cs="Times New Roman"/>
          <w:sz w:val="24"/>
          <w:szCs w:val="24"/>
        </w:rPr>
      </w:pPr>
      <w:r>
        <w:rPr>
          <w:rFonts w:ascii="Times New Roman" w:hAnsi="Times New Roman" w:cs="Times New Roman"/>
          <w:sz w:val="24"/>
          <w:szCs w:val="24"/>
        </w:rPr>
        <w:t xml:space="preserve">3 - </w:t>
      </w:r>
      <w:r w:rsidRPr="00DF4E98">
        <w:rPr>
          <w:rFonts w:ascii="Times New Roman" w:hAnsi="Times New Roman" w:cs="Times New Roman"/>
          <w:sz w:val="24"/>
          <w:szCs w:val="24"/>
        </w:rPr>
        <w:t>Dava sonucunda Tazminata hükmedilmiş ise hakimlere rücu edilmiş kaç dosya vardır</w:t>
      </w:r>
      <w:r>
        <w:rPr>
          <w:rFonts w:ascii="Times New Roman" w:hAnsi="Times New Roman" w:cs="Times New Roman"/>
          <w:sz w:val="24"/>
          <w:szCs w:val="24"/>
        </w:rPr>
        <w:t>? Bunlar hangileridir?</w:t>
      </w:r>
    </w:p>
    <w:p w14:paraId="2DB6C33B" w14:textId="02A406C8" w:rsidR="00693635" w:rsidRPr="0059062C" w:rsidRDefault="00DF4E98" w:rsidP="00817BB9">
      <w:pPr>
        <w:jc w:val="both"/>
        <w:rPr>
          <w:rFonts w:ascii="Times New Roman" w:hAnsi="Times New Roman" w:cs="Times New Roman"/>
          <w:sz w:val="24"/>
          <w:szCs w:val="24"/>
        </w:rPr>
      </w:pPr>
      <w:r>
        <w:rPr>
          <w:rFonts w:ascii="Times New Roman" w:hAnsi="Times New Roman" w:cs="Times New Roman"/>
          <w:sz w:val="24"/>
          <w:szCs w:val="24"/>
        </w:rPr>
        <w:t xml:space="preserve">4 – FETÖ/PDY Soruşturması ve KHK’lar eliyle görevden el çektirilmiş hakimlerin verdiği kararlar sonucu rücu edilen dosya sayısı kaçtır? Bunlara ne kadar tazminat ödenmiştir? Bu kararlar nelerdir? </w:t>
      </w:r>
    </w:p>
    <w:sectPr w:rsidR="00693635" w:rsidRPr="00590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C9"/>
    <w:rsid w:val="001B5015"/>
    <w:rsid w:val="00325A61"/>
    <w:rsid w:val="0059062C"/>
    <w:rsid w:val="00637BC9"/>
    <w:rsid w:val="00693635"/>
    <w:rsid w:val="0072507F"/>
    <w:rsid w:val="00817BB9"/>
    <w:rsid w:val="009E099B"/>
    <w:rsid w:val="00AB30F2"/>
    <w:rsid w:val="00CF3F6B"/>
    <w:rsid w:val="00DA6D43"/>
    <w:rsid w:val="00DF4E98"/>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DFB8"/>
  <w15:chartTrackingRefBased/>
  <w15:docId w15:val="{40DE83DD-30C0-459A-87D9-90E41AE4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1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5015"/>
    <w:pPr>
      <w:ind w:left="720"/>
      <w:contextualSpacing/>
    </w:pPr>
  </w:style>
  <w:style w:type="paragraph" w:styleId="BalonMetni">
    <w:name w:val="Balloon Text"/>
    <w:basedOn w:val="Normal"/>
    <w:link w:val="BalonMetniChar"/>
    <w:uiPriority w:val="99"/>
    <w:semiHidden/>
    <w:unhideWhenUsed/>
    <w:rsid w:val="00AB30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11</cp:revision>
  <cp:lastPrinted>2022-01-18T13:40:00Z</cp:lastPrinted>
  <dcterms:created xsi:type="dcterms:W3CDTF">2020-12-08T12:04:00Z</dcterms:created>
  <dcterms:modified xsi:type="dcterms:W3CDTF">2022-01-25T12:36:00Z</dcterms:modified>
</cp:coreProperties>
</file>