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2A32" w14:textId="77777777" w:rsidR="00E31618" w:rsidRPr="0078628A" w:rsidRDefault="00E31618" w:rsidP="00E31618">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11D0784A" w14:textId="77777777" w:rsidR="00E31618" w:rsidRPr="0078628A" w:rsidRDefault="00E31618" w:rsidP="00E31618">
      <w:pPr>
        <w:rPr>
          <w:rFonts w:ascii="Times New Roman" w:hAnsi="Times New Roman" w:cs="Times New Roman"/>
          <w:sz w:val="24"/>
          <w:szCs w:val="24"/>
        </w:rPr>
      </w:pPr>
    </w:p>
    <w:p w14:paraId="05A3643C" w14:textId="5F5A4AD1" w:rsidR="00E31618" w:rsidRPr="0078628A" w:rsidRDefault="00E31618" w:rsidP="00E31618">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Pr="00A115BB">
        <w:rPr>
          <w:rFonts w:ascii="Times New Roman" w:hAnsi="Times New Roman" w:cs="Times New Roman"/>
          <w:sz w:val="24"/>
          <w:szCs w:val="24"/>
        </w:rPr>
        <w:t xml:space="preserve">Cumhurbaşkanı Yardımcısı Fuat Oktay </w:t>
      </w:r>
      <w:r w:rsidRPr="0078628A">
        <w:rPr>
          <w:rFonts w:ascii="Times New Roman" w:hAnsi="Times New Roman" w:cs="Times New Roman"/>
          <w:sz w:val="24"/>
          <w:szCs w:val="24"/>
        </w:rPr>
        <w:t xml:space="preserve">tarafından yazılı olarak yanıtlanmasını, Anayasanın 98 ve İçtüzüğün 96. Maddeleri gereğince arz ederim. </w:t>
      </w:r>
      <w:r w:rsidR="00281DD4">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684911DC" w14:textId="77777777" w:rsidR="00E31618" w:rsidRPr="0078628A" w:rsidRDefault="00E31618" w:rsidP="00E31618">
      <w:pPr>
        <w:rPr>
          <w:rFonts w:ascii="Times New Roman" w:hAnsi="Times New Roman" w:cs="Times New Roman"/>
          <w:sz w:val="24"/>
          <w:szCs w:val="24"/>
        </w:rPr>
      </w:pPr>
    </w:p>
    <w:p w14:paraId="563F0A60" w14:textId="77777777" w:rsidR="00E31618" w:rsidRPr="0078628A" w:rsidRDefault="00E31618" w:rsidP="00E31618">
      <w:pPr>
        <w:rPr>
          <w:rFonts w:ascii="Times New Roman" w:hAnsi="Times New Roman" w:cs="Times New Roman"/>
          <w:sz w:val="24"/>
          <w:szCs w:val="24"/>
        </w:rPr>
      </w:pPr>
    </w:p>
    <w:p w14:paraId="4B7DDC77" w14:textId="77777777" w:rsidR="00E31618" w:rsidRPr="0078628A" w:rsidRDefault="00E31618" w:rsidP="00E31618">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367FA808" w14:textId="77777777" w:rsidR="00E31618" w:rsidRDefault="00E31618" w:rsidP="00E31618">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1311399D" w14:textId="25F52B5D" w:rsidR="00E31618" w:rsidRDefault="00E31618">
      <w:pPr>
        <w:rPr>
          <w:rFonts w:ascii="Times New Roman" w:hAnsi="Times New Roman" w:cs="Times New Roman"/>
          <w:sz w:val="24"/>
          <w:szCs w:val="24"/>
        </w:rPr>
      </w:pPr>
    </w:p>
    <w:p w14:paraId="6A9AB677" w14:textId="77777777" w:rsidR="00281DD4" w:rsidRDefault="00281DD4" w:rsidP="00281DD4"/>
    <w:p w14:paraId="4C56DF80" w14:textId="77777777" w:rsidR="00281DD4" w:rsidRPr="00150918" w:rsidRDefault="00281DD4" w:rsidP="00281DD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w:t>
      </w:r>
      <w:r w:rsidRPr="00B619A0">
        <w:rPr>
          <w:rFonts w:ascii="Times New Roman" w:hAnsi="Times New Roman" w:cs="Times New Roman"/>
          <w:sz w:val="24"/>
          <w:szCs w:val="24"/>
        </w:rPr>
        <w:t xml:space="preserve">Sayılı </w:t>
      </w:r>
      <w:r w:rsidRPr="00150918">
        <w:rPr>
          <w:rFonts w:ascii="Times New Roman" w:hAnsi="Times New Roman" w:cs="Times New Roman"/>
          <w:sz w:val="24"/>
          <w:szCs w:val="24"/>
        </w:rPr>
        <w:t xml:space="preserve">Kamu İhale Kanunu’nun 21’inci maddesinin </w:t>
      </w:r>
      <w:r>
        <w:rPr>
          <w:rFonts w:ascii="Times New Roman" w:hAnsi="Times New Roman" w:cs="Times New Roman"/>
          <w:sz w:val="24"/>
          <w:szCs w:val="24"/>
        </w:rPr>
        <w:t xml:space="preserve">birinci fıkrasının </w:t>
      </w:r>
      <w:r w:rsidRPr="00150918">
        <w:rPr>
          <w:rFonts w:ascii="Times New Roman" w:hAnsi="Times New Roman" w:cs="Times New Roman"/>
          <w:sz w:val="24"/>
          <w:szCs w:val="24"/>
        </w:rPr>
        <w:t>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w:t>
      </w:r>
      <w:r>
        <w:rPr>
          <w:rFonts w:ascii="Times New Roman" w:hAnsi="Times New Roman" w:cs="Times New Roman"/>
          <w:sz w:val="24"/>
          <w:szCs w:val="24"/>
        </w:rPr>
        <w:t xml:space="preserve">ağlamaktadır. </w:t>
      </w:r>
      <w:proofErr w:type="gramEnd"/>
    </w:p>
    <w:p w14:paraId="3BC91D66" w14:textId="77777777" w:rsidR="00281DD4" w:rsidRPr="00150918" w:rsidRDefault="00281DD4" w:rsidP="00281DD4">
      <w:pPr>
        <w:rPr>
          <w:rFonts w:ascii="Times New Roman" w:hAnsi="Times New Roman" w:cs="Times New Roman"/>
          <w:sz w:val="24"/>
          <w:szCs w:val="24"/>
        </w:rPr>
      </w:pPr>
      <w:r w:rsidRPr="00150918">
        <w:rPr>
          <w:rFonts w:ascii="Times New Roman" w:hAnsi="Times New Roman" w:cs="Times New Roman"/>
          <w:sz w:val="24"/>
          <w:szCs w:val="24"/>
        </w:rPr>
        <w:t xml:space="preserve">Bu bağlamda; </w:t>
      </w:r>
    </w:p>
    <w:p w14:paraId="2D799B1C" w14:textId="29ED03FB" w:rsidR="00281DD4" w:rsidRDefault="00281DD4" w:rsidP="00281DD4">
      <w:pPr>
        <w:jc w:val="both"/>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Cumhurbaşkanlığı ve bağlı birimlerin</w:t>
      </w:r>
      <w:bookmarkStart w:id="0" w:name="_GoBack"/>
      <w:bookmarkEnd w:id="0"/>
      <w:r>
        <w:rPr>
          <w:rFonts w:ascii="Times New Roman" w:hAnsi="Times New Roman" w:cs="Times New Roman"/>
          <w:sz w:val="24"/>
          <w:szCs w:val="24"/>
        </w:rPr>
        <w:t xml:space="preserve"> 2010 Ocak</w:t>
      </w:r>
      <w:r w:rsidRPr="00F458E4">
        <w:rPr>
          <w:rFonts w:ascii="Times New Roman" w:hAnsi="Times New Roman" w:cs="Times New Roman"/>
          <w:sz w:val="24"/>
          <w:szCs w:val="24"/>
        </w:rPr>
        <w:t xml:space="preserve"> ila 20</w:t>
      </w:r>
      <w:r>
        <w:rPr>
          <w:rFonts w:ascii="Times New Roman" w:hAnsi="Times New Roman" w:cs="Times New Roman"/>
          <w:sz w:val="24"/>
          <w:szCs w:val="24"/>
        </w:rPr>
        <w:t xml:space="preserve">21 Kasım ayı </w:t>
      </w:r>
      <w:r w:rsidRPr="00F458E4">
        <w:rPr>
          <w:rFonts w:ascii="Times New Roman" w:hAnsi="Times New Roman" w:cs="Times New Roman"/>
          <w:sz w:val="24"/>
          <w:szCs w:val="24"/>
        </w:rPr>
        <w:t>arasında</w:t>
      </w:r>
      <w:r>
        <w:rPr>
          <w:rFonts w:ascii="Times New Roman" w:hAnsi="Times New Roman" w:cs="Times New Roman"/>
          <w:sz w:val="24"/>
          <w:szCs w:val="24"/>
        </w:rPr>
        <w:t xml:space="preserve"> geçen sürede; 4734 </w:t>
      </w:r>
      <w:r w:rsidRPr="00B619A0">
        <w:rPr>
          <w:rFonts w:ascii="Times New Roman" w:hAnsi="Times New Roman" w:cs="Times New Roman"/>
          <w:sz w:val="24"/>
          <w:szCs w:val="24"/>
        </w:rPr>
        <w:t>Sayılı Kamu İhale Kanunun</w:t>
      </w:r>
      <w:r>
        <w:rPr>
          <w:rFonts w:ascii="Times New Roman" w:hAnsi="Times New Roman" w:cs="Times New Roman"/>
          <w:sz w:val="24"/>
          <w:szCs w:val="24"/>
        </w:rPr>
        <w:t xml:space="preserve"> 21’inci maddesinin birinci fıkrasının (b) bendi hükümlerine göre verdiği ihale sayısı kaçtır?  </w:t>
      </w:r>
    </w:p>
    <w:p w14:paraId="2D405ED5" w14:textId="77777777" w:rsidR="00281DD4" w:rsidRDefault="00281DD4" w:rsidP="00281DD4">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1982ED2B" w14:textId="77777777" w:rsidR="00281DD4" w:rsidRPr="00F458E4" w:rsidRDefault="00281DD4" w:rsidP="00281DD4">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498D56CA" w14:textId="77777777" w:rsidR="00281DD4" w:rsidRDefault="00281DD4"/>
    <w:sectPr w:rsidR="0028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C"/>
    <w:rsid w:val="00281DD4"/>
    <w:rsid w:val="00637F7C"/>
    <w:rsid w:val="0072507F"/>
    <w:rsid w:val="00E31618"/>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2021-11-04T12:53:00Z</cp:lastPrinted>
  <dcterms:created xsi:type="dcterms:W3CDTF">2020-12-08T12:07:00Z</dcterms:created>
  <dcterms:modified xsi:type="dcterms:W3CDTF">2021-11-04T12:53:00Z</dcterms:modified>
</cp:coreProperties>
</file>