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662" w:rsidRPr="00F22463" w:rsidRDefault="00FE204C" w:rsidP="00DE173F">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8D3662" w:rsidRPr="00F22463">
        <w:rPr>
          <w:rFonts w:ascii="Times New Roman" w:hAnsi="Times New Roman" w:cs="Times New Roman"/>
          <w:b/>
          <w:sz w:val="24"/>
          <w:szCs w:val="24"/>
        </w:rPr>
        <w:t>TÜRKİYE BÜYÜK MİLLET MECLİSİ BAŞKANLIĞI</w:t>
      </w:r>
      <w:r w:rsidR="00F22463">
        <w:rPr>
          <w:rFonts w:ascii="Times New Roman" w:hAnsi="Times New Roman" w:cs="Times New Roman"/>
          <w:b/>
          <w:sz w:val="24"/>
          <w:szCs w:val="24"/>
        </w:rPr>
        <w:t>’</w:t>
      </w:r>
      <w:r w:rsidR="008D3662" w:rsidRPr="00F22463">
        <w:rPr>
          <w:rFonts w:ascii="Times New Roman" w:hAnsi="Times New Roman" w:cs="Times New Roman"/>
          <w:b/>
          <w:sz w:val="24"/>
          <w:szCs w:val="24"/>
        </w:rPr>
        <w:t>NA</w:t>
      </w:r>
    </w:p>
    <w:p w:rsidR="008D3662" w:rsidRPr="00F22463" w:rsidRDefault="004E636F" w:rsidP="004E636F">
      <w:pPr>
        <w:tabs>
          <w:tab w:val="left" w:pos="2415"/>
        </w:tabs>
        <w:jc w:val="both"/>
        <w:rPr>
          <w:rFonts w:ascii="Times New Roman" w:hAnsi="Times New Roman" w:cs="Times New Roman"/>
          <w:sz w:val="24"/>
          <w:szCs w:val="24"/>
        </w:rPr>
      </w:pPr>
      <w:proofErr w:type="gramStart"/>
      <w:r>
        <w:rPr>
          <w:rFonts w:ascii="Times New Roman" w:hAnsi="Times New Roman" w:cs="Times New Roman"/>
          <w:sz w:val="24"/>
          <w:szCs w:val="24"/>
        </w:rPr>
        <w:t>Döviz garantili ihalelerin tamamının araştırılması, bu ihalelerin nasıl ve kimler tarafından ne şekillerde verildiğinin ortaya çıkartılması, ihale sözleşmelerinin kamuoyuyla paylaşılması ve döviz kurların</w:t>
      </w:r>
      <w:r w:rsidR="00065DB0">
        <w:rPr>
          <w:rFonts w:ascii="Times New Roman" w:hAnsi="Times New Roman" w:cs="Times New Roman"/>
          <w:sz w:val="24"/>
          <w:szCs w:val="24"/>
        </w:rPr>
        <w:t>ın Cumhuriyet Tarihi rekorları</w:t>
      </w:r>
      <w:r>
        <w:rPr>
          <w:rFonts w:ascii="Times New Roman" w:hAnsi="Times New Roman" w:cs="Times New Roman"/>
          <w:sz w:val="24"/>
          <w:szCs w:val="24"/>
        </w:rPr>
        <w:t xml:space="preserve"> kırması nedeniyle halka yüklenen ödeme garanti miktarlar</w:t>
      </w:r>
      <w:r w:rsidR="00065DB0">
        <w:rPr>
          <w:rFonts w:ascii="Times New Roman" w:hAnsi="Times New Roman" w:cs="Times New Roman"/>
          <w:sz w:val="24"/>
          <w:szCs w:val="24"/>
        </w:rPr>
        <w:t>ının ortaya çıkartılarak</w:t>
      </w:r>
      <w:r>
        <w:rPr>
          <w:rFonts w:ascii="Times New Roman" w:hAnsi="Times New Roman" w:cs="Times New Roman"/>
          <w:sz w:val="24"/>
          <w:szCs w:val="24"/>
        </w:rPr>
        <w:t xml:space="preserve"> Türkiye halkını kimlerin büyük bor</w:t>
      </w:r>
      <w:r w:rsidR="00065DB0">
        <w:rPr>
          <w:rFonts w:ascii="Times New Roman" w:hAnsi="Times New Roman" w:cs="Times New Roman"/>
          <w:sz w:val="24"/>
          <w:szCs w:val="24"/>
        </w:rPr>
        <w:t>ç altına soktuğunun belirlenip</w:t>
      </w:r>
      <w:r>
        <w:rPr>
          <w:rFonts w:ascii="Times New Roman" w:hAnsi="Times New Roman" w:cs="Times New Roman"/>
          <w:sz w:val="24"/>
          <w:szCs w:val="24"/>
        </w:rPr>
        <w:t xml:space="preserve"> gereken hukuki ve idari işlemlerin başla</w:t>
      </w:r>
      <w:r>
        <w:rPr>
          <w:rFonts w:ascii="Times New Roman" w:hAnsi="Times New Roman" w:cs="Times New Roman"/>
          <w:sz w:val="24"/>
          <w:szCs w:val="24"/>
        </w:rPr>
        <w:t xml:space="preserve">tılması </w:t>
      </w:r>
      <w:r w:rsidR="00D96C8F" w:rsidRPr="00F22463">
        <w:rPr>
          <w:rFonts w:ascii="Times New Roman" w:hAnsi="Times New Roman" w:cs="Times New Roman"/>
          <w:sz w:val="24"/>
          <w:szCs w:val="24"/>
        </w:rPr>
        <w:t xml:space="preserve">amacıyla </w:t>
      </w:r>
      <w:r w:rsidR="00F22463">
        <w:rPr>
          <w:rFonts w:ascii="Times New Roman" w:hAnsi="Times New Roman" w:cs="Times New Roman"/>
          <w:sz w:val="24"/>
          <w:szCs w:val="24"/>
        </w:rPr>
        <w:t>Anayasa’nın 98. ve İçtüzüğün 104. ve 105. m</w:t>
      </w:r>
      <w:r w:rsidR="008D3662" w:rsidRPr="00F22463">
        <w:rPr>
          <w:rFonts w:ascii="Times New Roman" w:hAnsi="Times New Roman" w:cs="Times New Roman"/>
          <w:sz w:val="24"/>
          <w:szCs w:val="24"/>
        </w:rPr>
        <w:t xml:space="preserve">addeleri gereğince bir Meclis Araştırması açılmasını arz ve teklif ederiz. </w:t>
      </w:r>
      <w:proofErr w:type="gramEnd"/>
    </w:p>
    <w:p w:rsidR="00DF6E09" w:rsidRPr="004E636F" w:rsidRDefault="008D3662" w:rsidP="004E636F">
      <w:pPr>
        <w:jc w:val="both"/>
        <w:rPr>
          <w:rFonts w:ascii="Times New Roman" w:hAnsi="Times New Roman" w:cs="Times New Roman"/>
          <w:sz w:val="24"/>
          <w:szCs w:val="24"/>
        </w:rPr>
      </w:pPr>
      <w:r w:rsidRPr="00F22463">
        <w:rPr>
          <w:rFonts w:ascii="Times New Roman" w:hAnsi="Times New Roman" w:cs="Times New Roman"/>
          <w:sz w:val="24"/>
          <w:szCs w:val="24"/>
        </w:rPr>
        <w:tab/>
      </w:r>
      <w:r w:rsidRPr="00F22463">
        <w:rPr>
          <w:rFonts w:ascii="Times New Roman" w:hAnsi="Times New Roman" w:cs="Times New Roman"/>
          <w:sz w:val="24"/>
          <w:szCs w:val="24"/>
        </w:rPr>
        <w:tab/>
      </w:r>
      <w:r w:rsidRPr="00F22463">
        <w:rPr>
          <w:rFonts w:ascii="Times New Roman" w:hAnsi="Times New Roman" w:cs="Times New Roman"/>
          <w:sz w:val="24"/>
          <w:szCs w:val="24"/>
        </w:rPr>
        <w:tab/>
      </w:r>
      <w:r w:rsidRPr="00F22463">
        <w:rPr>
          <w:rFonts w:ascii="Times New Roman" w:hAnsi="Times New Roman" w:cs="Times New Roman"/>
          <w:sz w:val="24"/>
          <w:szCs w:val="24"/>
        </w:rPr>
        <w:tab/>
      </w:r>
      <w:r w:rsidRPr="00F22463">
        <w:rPr>
          <w:rFonts w:ascii="Times New Roman" w:hAnsi="Times New Roman" w:cs="Times New Roman"/>
          <w:sz w:val="24"/>
          <w:szCs w:val="24"/>
        </w:rPr>
        <w:tab/>
      </w:r>
      <w:r w:rsidRPr="00F22463">
        <w:rPr>
          <w:rFonts w:ascii="Times New Roman" w:hAnsi="Times New Roman" w:cs="Times New Roman"/>
          <w:sz w:val="24"/>
          <w:szCs w:val="24"/>
        </w:rPr>
        <w:tab/>
      </w:r>
      <w:r w:rsidRPr="00F22463">
        <w:rPr>
          <w:rFonts w:ascii="Times New Roman" w:hAnsi="Times New Roman" w:cs="Times New Roman"/>
          <w:sz w:val="24"/>
          <w:szCs w:val="24"/>
        </w:rPr>
        <w:tab/>
      </w:r>
      <w:r w:rsidRPr="00F22463">
        <w:rPr>
          <w:rFonts w:ascii="Times New Roman" w:hAnsi="Times New Roman" w:cs="Times New Roman"/>
          <w:sz w:val="24"/>
          <w:szCs w:val="24"/>
        </w:rPr>
        <w:tab/>
      </w:r>
      <w:r w:rsidRPr="00F22463">
        <w:rPr>
          <w:rFonts w:ascii="Times New Roman" w:hAnsi="Times New Roman" w:cs="Times New Roman"/>
          <w:sz w:val="24"/>
          <w:szCs w:val="24"/>
        </w:rPr>
        <w:tab/>
      </w:r>
      <w:r w:rsidRPr="00F22463">
        <w:rPr>
          <w:rFonts w:ascii="Times New Roman" w:hAnsi="Times New Roman" w:cs="Times New Roman"/>
          <w:sz w:val="24"/>
          <w:szCs w:val="24"/>
        </w:rPr>
        <w:tab/>
      </w:r>
      <w:r w:rsidRPr="00F22463">
        <w:rPr>
          <w:rFonts w:ascii="Times New Roman" w:hAnsi="Times New Roman" w:cs="Times New Roman"/>
          <w:sz w:val="24"/>
          <w:szCs w:val="24"/>
        </w:rPr>
        <w:tab/>
      </w:r>
      <w:r w:rsidRPr="00F22463">
        <w:rPr>
          <w:rFonts w:ascii="Times New Roman" w:hAnsi="Times New Roman" w:cs="Times New Roman"/>
          <w:sz w:val="24"/>
          <w:szCs w:val="24"/>
        </w:rPr>
        <w:tab/>
      </w:r>
      <w:r w:rsidRPr="00F22463">
        <w:rPr>
          <w:rFonts w:ascii="Times New Roman" w:hAnsi="Times New Roman" w:cs="Times New Roman"/>
          <w:sz w:val="24"/>
          <w:szCs w:val="24"/>
        </w:rPr>
        <w:tab/>
      </w:r>
      <w:r w:rsidRPr="00F22463">
        <w:rPr>
          <w:rFonts w:ascii="Times New Roman" w:hAnsi="Times New Roman" w:cs="Times New Roman"/>
          <w:sz w:val="24"/>
          <w:szCs w:val="24"/>
        </w:rPr>
        <w:tab/>
      </w:r>
      <w:r w:rsidRPr="00F22463">
        <w:rPr>
          <w:rFonts w:ascii="Times New Roman" w:hAnsi="Times New Roman" w:cs="Times New Roman"/>
          <w:sz w:val="24"/>
          <w:szCs w:val="24"/>
        </w:rPr>
        <w:tab/>
      </w:r>
      <w:r w:rsidRPr="00F22463">
        <w:rPr>
          <w:rFonts w:ascii="Times New Roman" w:hAnsi="Times New Roman" w:cs="Times New Roman"/>
          <w:sz w:val="24"/>
          <w:szCs w:val="24"/>
        </w:rPr>
        <w:tab/>
      </w:r>
      <w:r w:rsidR="00FC0568">
        <w:rPr>
          <w:rFonts w:ascii="Times New Roman" w:hAnsi="Times New Roman" w:cs="Times New Roman"/>
          <w:sz w:val="24"/>
          <w:szCs w:val="24"/>
        </w:rPr>
        <w:t xml:space="preserve">               </w:t>
      </w:r>
      <w:r w:rsidR="00DF6E09">
        <w:rPr>
          <w:rFonts w:ascii="Times New Roman" w:hAnsi="Times New Roman" w:cs="Times New Roman"/>
          <w:sz w:val="24"/>
          <w:szCs w:val="24"/>
        </w:rPr>
        <w:t xml:space="preserve">       </w:t>
      </w:r>
      <w:r w:rsidR="004E636F">
        <w:rPr>
          <w:rFonts w:ascii="Times New Roman" w:hAnsi="Times New Roman" w:cs="Times New Roman"/>
          <w:sz w:val="24"/>
          <w:szCs w:val="24"/>
        </w:rPr>
        <w:t xml:space="preserve">                            </w:t>
      </w:r>
      <w:r w:rsidR="00DF6E09">
        <w:rPr>
          <w:rFonts w:ascii="Times New Roman" w:hAnsi="Times New Roman" w:cs="Times New Roman"/>
          <w:sz w:val="24"/>
          <w:szCs w:val="24"/>
        </w:rPr>
        <w:t xml:space="preserve"> </w:t>
      </w:r>
      <w:r w:rsidR="00DF6E09" w:rsidRPr="008D50A3">
        <w:rPr>
          <w:rFonts w:ascii="Times New Roman" w:hAnsi="Times New Roman" w:cs="Times New Roman"/>
          <w:b/>
          <w:bCs/>
          <w:sz w:val="24"/>
          <w:szCs w:val="24"/>
        </w:rPr>
        <w:t xml:space="preserve">Alpay </w:t>
      </w:r>
      <w:proofErr w:type="spellStart"/>
      <w:r w:rsidR="00DF6E09" w:rsidRPr="008D50A3">
        <w:rPr>
          <w:rFonts w:ascii="Times New Roman" w:hAnsi="Times New Roman" w:cs="Times New Roman"/>
          <w:b/>
          <w:bCs/>
          <w:sz w:val="24"/>
          <w:szCs w:val="24"/>
        </w:rPr>
        <w:t>Antmen</w:t>
      </w:r>
      <w:proofErr w:type="spellEnd"/>
      <w:r w:rsidR="00DF6E09" w:rsidRPr="008D50A3">
        <w:rPr>
          <w:rFonts w:ascii="Times New Roman" w:hAnsi="Times New Roman" w:cs="Times New Roman"/>
          <w:b/>
          <w:bCs/>
          <w:sz w:val="24"/>
          <w:szCs w:val="24"/>
        </w:rPr>
        <w:t xml:space="preserve"> </w:t>
      </w:r>
    </w:p>
    <w:p w:rsidR="00DF6E09" w:rsidRPr="008D50A3" w:rsidRDefault="00DF6E09" w:rsidP="00DE173F">
      <w:pPr>
        <w:ind w:left="4956" w:firstLine="708"/>
        <w:jc w:val="both"/>
        <w:rPr>
          <w:rFonts w:ascii="Times New Roman" w:hAnsi="Times New Roman" w:cs="Times New Roman"/>
          <w:b/>
          <w:sz w:val="24"/>
          <w:szCs w:val="24"/>
        </w:rPr>
      </w:pPr>
      <w:r w:rsidRPr="008D50A3">
        <w:rPr>
          <w:rFonts w:ascii="Times New Roman" w:hAnsi="Times New Roman" w:cs="Times New Roman"/>
          <w:b/>
          <w:bCs/>
          <w:sz w:val="24"/>
          <w:szCs w:val="24"/>
        </w:rPr>
        <w:t xml:space="preserve">Mersin Milletvekili </w:t>
      </w:r>
    </w:p>
    <w:p w:rsidR="008D3662" w:rsidRPr="00FC0568" w:rsidRDefault="008D3662" w:rsidP="00DE173F">
      <w:pPr>
        <w:jc w:val="both"/>
        <w:rPr>
          <w:rFonts w:ascii="Times New Roman" w:hAnsi="Times New Roman" w:cs="Times New Roman"/>
          <w:b/>
          <w:sz w:val="24"/>
          <w:szCs w:val="24"/>
        </w:rPr>
      </w:pPr>
    </w:p>
    <w:p w:rsidR="00FA0A2A" w:rsidRPr="00F22463" w:rsidRDefault="00FA0A2A" w:rsidP="00DE173F">
      <w:pPr>
        <w:jc w:val="both"/>
        <w:rPr>
          <w:rFonts w:ascii="Times New Roman" w:hAnsi="Times New Roman" w:cs="Times New Roman"/>
          <w:sz w:val="24"/>
          <w:szCs w:val="24"/>
        </w:rPr>
      </w:pPr>
    </w:p>
    <w:p w:rsidR="001A6748" w:rsidRPr="00F22463" w:rsidRDefault="001A6748" w:rsidP="00DE173F">
      <w:pPr>
        <w:jc w:val="both"/>
        <w:rPr>
          <w:rFonts w:ascii="Times New Roman" w:hAnsi="Times New Roman" w:cs="Times New Roman"/>
          <w:sz w:val="24"/>
          <w:szCs w:val="24"/>
        </w:rPr>
      </w:pPr>
    </w:p>
    <w:p w:rsidR="001A6748" w:rsidRPr="00F22463" w:rsidRDefault="001A6748" w:rsidP="00DE173F">
      <w:pPr>
        <w:jc w:val="both"/>
        <w:rPr>
          <w:rFonts w:ascii="Times New Roman" w:hAnsi="Times New Roman" w:cs="Times New Roman"/>
          <w:sz w:val="24"/>
          <w:szCs w:val="24"/>
        </w:rPr>
      </w:pPr>
    </w:p>
    <w:p w:rsidR="001A6748" w:rsidRPr="00F22463" w:rsidRDefault="001A6748" w:rsidP="00DE173F">
      <w:pPr>
        <w:jc w:val="both"/>
        <w:rPr>
          <w:rFonts w:ascii="Times New Roman" w:hAnsi="Times New Roman" w:cs="Times New Roman"/>
          <w:sz w:val="24"/>
          <w:szCs w:val="24"/>
        </w:rPr>
      </w:pPr>
    </w:p>
    <w:p w:rsidR="001A6748" w:rsidRPr="00F22463" w:rsidRDefault="001A6748" w:rsidP="00DE173F">
      <w:pPr>
        <w:jc w:val="both"/>
        <w:rPr>
          <w:rFonts w:ascii="Times New Roman" w:hAnsi="Times New Roman" w:cs="Times New Roman"/>
          <w:sz w:val="24"/>
          <w:szCs w:val="24"/>
        </w:rPr>
      </w:pPr>
    </w:p>
    <w:p w:rsidR="001A6748" w:rsidRPr="00F22463" w:rsidRDefault="001A6748" w:rsidP="00DE173F">
      <w:pPr>
        <w:jc w:val="both"/>
        <w:rPr>
          <w:rFonts w:ascii="Times New Roman" w:hAnsi="Times New Roman" w:cs="Times New Roman"/>
          <w:sz w:val="24"/>
          <w:szCs w:val="24"/>
        </w:rPr>
      </w:pPr>
    </w:p>
    <w:p w:rsidR="001A6748" w:rsidRPr="00F22463" w:rsidRDefault="001A6748" w:rsidP="00DE173F">
      <w:pPr>
        <w:jc w:val="both"/>
        <w:rPr>
          <w:rFonts w:ascii="Times New Roman" w:hAnsi="Times New Roman" w:cs="Times New Roman"/>
          <w:sz w:val="24"/>
          <w:szCs w:val="24"/>
        </w:rPr>
      </w:pPr>
    </w:p>
    <w:p w:rsidR="001A6748" w:rsidRPr="00F22463" w:rsidRDefault="001A6748" w:rsidP="00DE173F">
      <w:pPr>
        <w:jc w:val="both"/>
        <w:rPr>
          <w:rFonts w:ascii="Times New Roman" w:hAnsi="Times New Roman" w:cs="Times New Roman"/>
          <w:sz w:val="24"/>
          <w:szCs w:val="24"/>
        </w:rPr>
      </w:pPr>
    </w:p>
    <w:p w:rsidR="001A6748" w:rsidRPr="00F22463" w:rsidRDefault="001A6748" w:rsidP="00DE173F">
      <w:pPr>
        <w:jc w:val="both"/>
        <w:rPr>
          <w:rFonts w:ascii="Times New Roman" w:hAnsi="Times New Roman" w:cs="Times New Roman"/>
          <w:sz w:val="24"/>
          <w:szCs w:val="24"/>
        </w:rPr>
      </w:pPr>
    </w:p>
    <w:p w:rsidR="001A6748" w:rsidRPr="00F22463" w:rsidRDefault="001A6748" w:rsidP="00DE173F">
      <w:pPr>
        <w:jc w:val="both"/>
        <w:rPr>
          <w:rFonts w:ascii="Times New Roman" w:hAnsi="Times New Roman" w:cs="Times New Roman"/>
          <w:sz w:val="24"/>
          <w:szCs w:val="24"/>
        </w:rPr>
      </w:pPr>
    </w:p>
    <w:p w:rsidR="001A6748" w:rsidRPr="00F22463" w:rsidRDefault="001A6748" w:rsidP="00DE173F">
      <w:pPr>
        <w:jc w:val="both"/>
        <w:rPr>
          <w:rFonts w:ascii="Times New Roman" w:hAnsi="Times New Roman" w:cs="Times New Roman"/>
          <w:sz w:val="24"/>
          <w:szCs w:val="24"/>
        </w:rPr>
      </w:pPr>
    </w:p>
    <w:p w:rsidR="00A43339" w:rsidRPr="00F22463" w:rsidRDefault="00A43339" w:rsidP="00DE173F">
      <w:pPr>
        <w:jc w:val="both"/>
        <w:rPr>
          <w:rFonts w:ascii="Times New Roman" w:hAnsi="Times New Roman" w:cs="Times New Roman"/>
          <w:sz w:val="24"/>
          <w:szCs w:val="24"/>
        </w:rPr>
      </w:pPr>
    </w:p>
    <w:p w:rsidR="00F22463" w:rsidRDefault="00F22463" w:rsidP="00DE173F">
      <w:pPr>
        <w:jc w:val="both"/>
        <w:rPr>
          <w:rFonts w:ascii="Times New Roman" w:hAnsi="Times New Roman" w:cs="Times New Roman"/>
          <w:sz w:val="24"/>
          <w:szCs w:val="24"/>
        </w:rPr>
      </w:pPr>
    </w:p>
    <w:p w:rsidR="00056B34" w:rsidRDefault="00056B34" w:rsidP="00DE173F">
      <w:pPr>
        <w:jc w:val="both"/>
        <w:rPr>
          <w:rFonts w:ascii="Times New Roman" w:hAnsi="Times New Roman" w:cs="Times New Roman"/>
          <w:sz w:val="24"/>
          <w:szCs w:val="24"/>
        </w:rPr>
      </w:pPr>
    </w:p>
    <w:p w:rsidR="00056B34" w:rsidRDefault="00056B34" w:rsidP="00DE173F">
      <w:pPr>
        <w:jc w:val="both"/>
        <w:rPr>
          <w:rFonts w:ascii="Times New Roman" w:hAnsi="Times New Roman" w:cs="Times New Roman"/>
          <w:sz w:val="24"/>
          <w:szCs w:val="24"/>
        </w:rPr>
      </w:pPr>
    </w:p>
    <w:p w:rsidR="00056B34" w:rsidRDefault="00056B34" w:rsidP="00DE173F">
      <w:pPr>
        <w:jc w:val="both"/>
        <w:rPr>
          <w:rFonts w:ascii="Times New Roman" w:hAnsi="Times New Roman" w:cs="Times New Roman"/>
          <w:sz w:val="24"/>
          <w:szCs w:val="24"/>
        </w:rPr>
      </w:pPr>
    </w:p>
    <w:p w:rsidR="00056B34" w:rsidRDefault="00056B34" w:rsidP="00DE173F">
      <w:pPr>
        <w:jc w:val="both"/>
        <w:rPr>
          <w:rFonts w:ascii="Times New Roman" w:hAnsi="Times New Roman" w:cs="Times New Roman"/>
          <w:sz w:val="24"/>
          <w:szCs w:val="24"/>
        </w:rPr>
      </w:pPr>
    </w:p>
    <w:p w:rsidR="00F06653" w:rsidRDefault="005D30E1" w:rsidP="00DE173F">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1A6748" w:rsidRDefault="005D30E1" w:rsidP="00F06653">
      <w:pPr>
        <w:ind w:left="354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1A6748" w:rsidRPr="00F22463">
        <w:rPr>
          <w:rFonts w:ascii="Times New Roman" w:hAnsi="Times New Roman" w:cs="Times New Roman"/>
          <w:b/>
          <w:sz w:val="24"/>
          <w:szCs w:val="24"/>
        </w:rPr>
        <w:t>GEREKÇE</w:t>
      </w:r>
    </w:p>
    <w:p w:rsidR="00AA0960" w:rsidRDefault="00AA0960" w:rsidP="00AA0960">
      <w:pPr>
        <w:jc w:val="both"/>
        <w:rPr>
          <w:rFonts w:ascii="Times New Roman" w:hAnsi="Times New Roman" w:cs="Times New Roman"/>
          <w:sz w:val="24"/>
          <w:szCs w:val="24"/>
        </w:rPr>
      </w:pPr>
      <w:r>
        <w:rPr>
          <w:rFonts w:ascii="Times New Roman" w:hAnsi="Times New Roman" w:cs="Times New Roman"/>
          <w:sz w:val="24"/>
          <w:szCs w:val="24"/>
        </w:rPr>
        <w:t xml:space="preserve">Dolar kuru 2018 yılında 5.20 lira, 2019’da 6.25 lira, 2020’de 7.08 lira ortalama kur değerinde seyrederken 2021’in Aralık ayında 1 Dolar 13.50 Türk Lirası </w:t>
      </w:r>
      <w:r w:rsidR="002110BB">
        <w:rPr>
          <w:rFonts w:ascii="Times New Roman" w:hAnsi="Times New Roman" w:cs="Times New Roman"/>
          <w:sz w:val="24"/>
          <w:szCs w:val="24"/>
        </w:rPr>
        <w:t xml:space="preserve">kur oranına gelerek </w:t>
      </w:r>
      <w:r>
        <w:rPr>
          <w:rFonts w:ascii="Times New Roman" w:hAnsi="Times New Roman" w:cs="Times New Roman"/>
          <w:sz w:val="24"/>
          <w:szCs w:val="24"/>
        </w:rPr>
        <w:t xml:space="preserve">ülke tarihindeki en üst noktayı görmüştür. </w:t>
      </w:r>
    </w:p>
    <w:p w:rsidR="00DB2B48" w:rsidRPr="00A52150" w:rsidRDefault="00A52150" w:rsidP="00DE173F">
      <w:pPr>
        <w:jc w:val="both"/>
        <w:rPr>
          <w:rFonts w:ascii="Times New Roman" w:hAnsi="Times New Roman" w:cs="Times New Roman"/>
          <w:sz w:val="24"/>
          <w:szCs w:val="24"/>
        </w:rPr>
      </w:pPr>
      <w:r w:rsidRPr="00A52150">
        <w:rPr>
          <w:rFonts w:ascii="Times New Roman" w:hAnsi="Times New Roman" w:cs="Times New Roman"/>
          <w:sz w:val="24"/>
          <w:szCs w:val="24"/>
        </w:rPr>
        <w:t>Yani TL</w:t>
      </w:r>
      <w:r w:rsidR="00AA0960">
        <w:rPr>
          <w:rFonts w:ascii="Times New Roman" w:hAnsi="Times New Roman" w:cs="Times New Roman"/>
          <w:sz w:val="24"/>
          <w:szCs w:val="24"/>
        </w:rPr>
        <w:t>, dolar karşısında 7.07 değer kaybetmiştir</w:t>
      </w:r>
      <w:r w:rsidRPr="00A52150">
        <w:rPr>
          <w:rFonts w:ascii="Times New Roman" w:hAnsi="Times New Roman" w:cs="Times New Roman"/>
          <w:sz w:val="24"/>
          <w:szCs w:val="24"/>
        </w:rPr>
        <w:t xml:space="preserve">. Bu durumda </w:t>
      </w:r>
      <w:proofErr w:type="gramStart"/>
      <w:r w:rsidRPr="00A52150">
        <w:rPr>
          <w:rFonts w:ascii="Times New Roman" w:hAnsi="Times New Roman" w:cs="Times New Roman"/>
          <w:sz w:val="24"/>
          <w:szCs w:val="24"/>
        </w:rPr>
        <w:t>mega</w:t>
      </w:r>
      <w:proofErr w:type="gramEnd"/>
      <w:r w:rsidRPr="00A52150">
        <w:rPr>
          <w:rFonts w:ascii="Times New Roman" w:hAnsi="Times New Roman" w:cs="Times New Roman"/>
          <w:sz w:val="24"/>
          <w:szCs w:val="24"/>
        </w:rPr>
        <w:t xml:space="preserve"> ve</w:t>
      </w:r>
      <w:r w:rsidR="00393340">
        <w:rPr>
          <w:rFonts w:ascii="Times New Roman" w:hAnsi="Times New Roman" w:cs="Times New Roman"/>
          <w:sz w:val="24"/>
          <w:szCs w:val="24"/>
        </w:rPr>
        <w:t xml:space="preserve"> </w:t>
      </w:r>
      <w:r w:rsidR="00393340">
        <w:rPr>
          <w:rFonts w:ascii="Times New Roman" w:hAnsi="Times New Roman" w:cs="Times New Roman"/>
          <w:sz w:val="24"/>
          <w:szCs w:val="24"/>
        </w:rPr>
        <w:t>K</w:t>
      </w:r>
      <w:r w:rsidR="00393340" w:rsidRPr="00581196">
        <w:rPr>
          <w:rFonts w:ascii="Times New Roman" w:hAnsi="Times New Roman" w:cs="Times New Roman"/>
          <w:sz w:val="24"/>
          <w:szCs w:val="24"/>
        </w:rPr>
        <w:t>amu-özel-işbirliği</w:t>
      </w:r>
      <w:r w:rsidRPr="00A52150">
        <w:rPr>
          <w:rFonts w:ascii="Times New Roman" w:hAnsi="Times New Roman" w:cs="Times New Roman"/>
          <w:sz w:val="24"/>
          <w:szCs w:val="24"/>
        </w:rPr>
        <w:t xml:space="preserve"> </w:t>
      </w:r>
      <w:r w:rsidR="00393340">
        <w:rPr>
          <w:rFonts w:ascii="Times New Roman" w:hAnsi="Times New Roman" w:cs="Times New Roman"/>
          <w:sz w:val="24"/>
          <w:szCs w:val="24"/>
        </w:rPr>
        <w:t>(</w:t>
      </w:r>
      <w:r w:rsidRPr="00A52150">
        <w:rPr>
          <w:rFonts w:ascii="Times New Roman" w:hAnsi="Times New Roman" w:cs="Times New Roman"/>
          <w:sz w:val="24"/>
          <w:szCs w:val="24"/>
        </w:rPr>
        <w:t>KÖİ</w:t>
      </w:r>
      <w:r w:rsidR="00393340">
        <w:rPr>
          <w:rFonts w:ascii="Times New Roman" w:hAnsi="Times New Roman" w:cs="Times New Roman"/>
          <w:sz w:val="24"/>
          <w:szCs w:val="24"/>
        </w:rPr>
        <w:t>)</w:t>
      </w:r>
      <w:r w:rsidRPr="00A52150">
        <w:rPr>
          <w:rFonts w:ascii="Times New Roman" w:hAnsi="Times New Roman" w:cs="Times New Roman"/>
          <w:sz w:val="24"/>
          <w:szCs w:val="24"/>
        </w:rPr>
        <w:t xml:space="preserve"> projelerin</w:t>
      </w:r>
      <w:r w:rsidR="00AA0960">
        <w:rPr>
          <w:rFonts w:ascii="Times New Roman" w:hAnsi="Times New Roman" w:cs="Times New Roman"/>
          <w:sz w:val="24"/>
          <w:szCs w:val="24"/>
        </w:rPr>
        <w:t>deki garantiler TL cinsinden 940.5 milyar TL artmıştır. Y</w:t>
      </w:r>
      <w:r w:rsidR="00DB2B48" w:rsidRPr="00DB2B48">
        <w:rPr>
          <w:rFonts w:ascii="Times New Roman" w:hAnsi="Times New Roman" w:cs="Times New Roman"/>
          <w:sz w:val="24"/>
          <w:szCs w:val="24"/>
        </w:rPr>
        <w:t>ap işlet devret projeleri kapsamında Hazine’nin</w:t>
      </w:r>
      <w:r w:rsidR="009C1823">
        <w:rPr>
          <w:rFonts w:ascii="Times New Roman" w:hAnsi="Times New Roman" w:cs="Times New Roman"/>
          <w:sz w:val="24"/>
          <w:szCs w:val="24"/>
        </w:rPr>
        <w:t xml:space="preserve"> yani</w:t>
      </w:r>
      <w:r w:rsidR="00AA0960">
        <w:rPr>
          <w:rFonts w:ascii="Times New Roman" w:hAnsi="Times New Roman" w:cs="Times New Roman"/>
          <w:sz w:val="24"/>
          <w:szCs w:val="24"/>
        </w:rPr>
        <w:t xml:space="preserve"> halkın ş</w:t>
      </w:r>
      <w:r w:rsidR="00BB4B6E">
        <w:rPr>
          <w:rFonts w:ascii="Times New Roman" w:hAnsi="Times New Roman" w:cs="Times New Roman"/>
          <w:sz w:val="24"/>
          <w:szCs w:val="24"/>
        </w:rPr>
        <w:t>u an kabaca 140 milyar dolara yakın</w:t>
      </w:r>
      <w:r w:rsidR="00DB2B48" w:rsidRPr="00DB2B48">
        <w:rPr>
          <w:rFonts w:ascii="Times New Roman" w:hAnsi="Times New Roman" w:cs="Times New Roman"/>
          <w:sz w:val="24"/>
          <w:szCs w:val="24"/>
        </w:rPr>
        <w:t xml:space="preserve"> bir </w:t>
      </w:r>
      <w:r w:rsidR="00AA0960">
        <w:rPr>
          <w:rFonts w:ascii="Times New Roman" w:hAnsi="Times New Roman" w:cs="Times New Roman"/>
          <w:sz w:val="24"/>
          <w:szCs w:val="24"/>
        </w:rPr>
        <w:t xml:space="preserve">ödeme yükü ile karşı karşıya olduğu gerçeği önümüzde durmaktadır. </w:t>
      </w:r>
      <w:r w:rsidR="00BB4B6E">
        <w:rPr>
          <w:rFonts w:ascii="Times New Roman" w:hAnsi="Times New Roman" w:cs="Times New Roman"/>
          <w:sz w:val="24"/>
          <w:szCs w:val="24"/>
        </w:rPr>
        <w:t>Türkiye halkının üzerine</w:t>
      </w:r>
      <w:r w:rsidR="009C1823">
        <w:rPr>
          <w:rFonts w:ascii="Times New Roman" w:hAnsi="Times New Roman" w:cs="Times New Roman"/>
          <w:sz w:val="24"/>
          <w:szCs w:val="24"/>
        </w:rPr>
        <w:t>,</w:t>
      </w:r>
      <w:r w:rsidR="00BB4B6E">
        <w:rPr>
          <w:rFonts w:ascii="Times New Roman" w:hAnsi="Times New Roman" w:cs="Times New Roman"/>
          <w:sz w:val="24"/>
          <w:szCs w:val="24"/>
        </w:rPr>
        <w:t xml:space="preserve"> geçmediği köprünün, kullanmadığı yolun ve havalimanının ve gitmediği hastanenin ödemeleri yüklenmiştir. Bahsi geçen ihaleleri alanlar dünyada en büyük bütçeli kamu ihalesi alan şirketler haline gelmiştir. </w:t>
      </w:r>
    </w:p>
    <w:p w:rsidR="00581196" w:rsidRDefault="00BB4B6E" w:rsidP="00581196">
      <w:pPr>
        <w:jc w:val="both"/>
        <w:rPr>
          <w:rFonts w:ascii="Times New Roman" w:hAnsi="Times New Roman" w:cs="Times New Roman"/>
          <w:sz w:val="24"/>
          <w:szCs w:val="24"/>
        </w:rPr>
      </w:pPr>
      <w:r>
        <w:rPr>
          <w:rFonts w:ascii="Times New Roman" w:hAnsi="Times New Roman" w:cs="Times New Roman"/>
          <w:sz w:val="24"/>
          <w:szCs w:val="24"/>
        </w:rPr>
        <w:t>K</w:t>
      </w:r>
      <w:r w:rsidR="00581196" w:rsidRPr="00581196">
        <w:rPr>
          <w:rFonts w:ascii="Times New Roman" w:hAnsi="Times New Roman" w:cs="Times New Roman"/>
          <w:sz w:val="24"/>
          <w:szCs w:val="24"/>
        </w:rPr>
        <w:t>amu-özel-işbirliği (KÖİ) projelerinden, rakamları kısmen belli olan, garanti yükünü tahmin için az çok hesap</w:t>
      </w:r>
      <w:r w:rsidR="00BE06F0">
        <w:rPr>
          <w:rFonts w:ascii="Times New Roman" w:hAnsi="Times New Roman" w:cs="Times New Roman"/>
          <w:sz w:val="24"/>
          <w:szCs w:val="24"/>
        </w:rPr>
        <w:t xml:space="preserve"> yapılması mümkün bazı ihaleler bulunmaktadır.</w:t>
      </w:r>
      <w:r w:rsidR="00581196" w:rsidRPr="00581196">
        <w:rPr>
          <w:rFonts w:ascii="Times New Roman" w:hAnsi="Times New Roman" w:cs="Times New Roman"/>
          <w:sz w:val="24"/>
          <w:szCs w:val="24"/>
        </w:rPr>
        <w:t xml:space="preserve"> Garantiler döviz cinsi olduğu için kur değiştikçe TL cinsinden </w:t>
      </w:r>
      <w:r>
        <w:rPr>
          <w:rFonts w:ascii="Times New Roman" w:hAnsi="Times New Roman" w:cs="Times New Roman"/>
          <w:sz w:val="24"/>
          <w:szCs w:val="24"/>
        </w:rPr>
        <w:t>yük de değişmekte ve vatandaşın üzerine binen borç daha da artmaktadır. Bunlar</w:t>
      </w:r>
      <w:r w:rsidR="00BE06F0">
        <w:rPr>
          <w:rFonts w:ascii="Times New Roman" w:hAnsi="Times New Roman" w:cs="Times New Roman"/>
          <w:sz w:val="24"/>
          <w:szCs w:val="24"/>
        </w:rPr>
        <w:t>dan ödeme rakamları belli olan bazı</w:t>
      </w:r>
      <w:r>
        <w:rPr>
          <w:rFonts w:ascii="Times New Roman" w:hAnsi="Times New Roman" w:cs="Times New Roman"/>
          <w:sz w:val="24"/>
          <w:szCs w:val="24"/>
        </w:rPr>
        <w:t xml:space="preserve"> ihale</w:t>
      </w:r>
      <w:r w:rsidR="00BE06F0">
        <w:rPr>
          <w:rFonts w:ascii="Times New Roman" w:hAnsi="Times New Roman" w:cs="Times New Roman"/>
          <w:sz w:val="24"/>
          <w:szCs w:val="24"/>
        </w:rPr>
        <w:t>ler</w:t>
      </w:r>
      <w:r>
        <w:rPr>
          <w:rFonts w:ascii="Times New Roman" w:hAnsi="Times New Roman" w:cs="Times New Roman"/>
          <w:sz w:val="24"/>
          <w:szCs w:val="24"/>
        </w:rPr>
        <w:t xml:space="preserve"> şu şekildedir. </w:t>
      </w:r>
    </w:p>
    <w:p w:rsidR="00581196" w:rsidRPr="00581196" w:rsidRDefault="00837948" w:rsidP="00581196">
      <w:pPr>
        <w:jc w:val="both"/>
        <w:rPr>
          <w:rFonts w:ascii="Times New Roman" w:hAnsi="Times New Roman" w:cs="Times New Roman"/>
          <w:sz w:val="24"/>
          <w:szCs w:val="24"/>
        </w:rPr>
      </w:pPr>
      <w:r>
        <w:rPr>
          <w:rFonts w:ascii="Times New Roman" w:hAnsi="Times New Roman" w:cs="Times New Roman"/>
          <w:sz w:val="24"/>
          <w:szCs w:val="24"/>
        </w:rPr>
        <w:t xml:space="preserve">Açılışı </w:t>
      </w:r>
      <w:r w:rsidRPr="00581196">
        <w:rPr>
          <w:rFonts w:ascii="Times New Roman" w:hAnsi="Times New Roman" w:cs="Times New Roman"/>
          <w:sz w:val="24"/>
          <w:szCs w:val="24"/>
        </w:rPr>
        <w:t>18 Ma</w:t>
      </w:r>
      <w:r>
        <w:rPr>
          <w:rFonts w:ascii="Times New Roman" w:hAnsi="Times New Roman" w:cs="Times New Roman"/>
          <w:sz w:val="24"/>
          <w:szCs w:val="24"/>
        </w:rPr>
        <w:t xml:space="preserve">rt 2022’de planlanan Çanakkale Köprüsü’nde 2 Milyar Avrodan fazla ödeme garanti yükü bulunmaktadır. </w:t>
      </w:r>
      <w:r w:rsidR="00581196" w:rsidRPr="00581196">
        <w:rPr>
          <w:rFonts w:ascii="Times New Roman" w:hAnsi="Times New Roman" w:cs="Times New Roman"/>
          <w:sz w:val="24"/>
          <w:szCs w:val="24"/>
        </w:rPr>
        <w:t>Araç garantisi günlük 45 bin</w:t>
      </w:r>
      <w:r>
        <w:rPr>
          <w:rFonts w:ascii="Times New Roman" w:hAnsi="Times New Roman" w:cs="Times New Roman"/>
          <w:sz w:val="24"/>
          <w:szCs w:val="24"/>
        </w:rPr>
        <w:t>dir</w:t>
      </w:r>
      <w:r w:rsidR="00581196" w:rsidRPr="00581196">
        <w:rPr>
          <w:rFonts w:ascii="Times New Roman" w:hAnsi="Times New Roman" w:cs="Times New Roman"/>
          <w:sz w:val="24"/>
          <w:szCs w:val="24"/>
        </w:rPr>
        <w:t>. Halen feribotlarla günl</w:t>
      </w:r>
      <w:r>
        <w:rPr>
          <w:rFonts w:ascii="Times New Roman" w:hAnsi="Times New Roman" w:cs="Times New Roman"/>
          <w:sz w:val="24"/>
          <w:szCs w:val="24"/>
        </w:rPr>
        <w:t>ük 12 bin civarında araç geçmektedir</w:t>
      </w:r>
      <w:r w:rsidR="00581196" w:rsidRPr="00581196">
        <w:rPr>
          <w:rFonts w:ascii="Times New Roman" w:hAnsi="Times New Roman" w:cs="Times New Roman"/>
          <w:sz w:val="24"/>
          <w:szCs w:val="24"/>
        </w:rPr>
        <w:t>. Köprü açılışından sonra günlük geçiş 15 bin olarak alınsa dahi, yine günlük 30 bin eksik ge</w:t>
      </w:r>
      <w:r>
        <w:rPr>
          <w:rFonts w:ascii="Times New Roman" w:hAnsi="Times New Roman" w:cs="Times New Roman"/>
          <w:sz w:val="24"/>
          <w:szCs w:val="24"/>
        </w:rPr>
        <w:t>çiş için garanti yükü oluşabilme durumu bulunmaktadır</w:t>
      </w:r>
      <w:r w:rsidR="00581196" w:rsidRPr="00581196">
        <w:rPr>
          <w:rFonts w:ascii="Times New Roman" w:hAnsi="Times New Roman" w:cs="Times New Roman"/>
          <w:sz w:val="24"/>
          <w:szCs w:val="24"/>
        </w:rPr>
        <w:t xml:space="preserve">. </w:t>
      </w:r>
    </w:p>
    <w:p w:rsidR="00581196" w:rsidRPr="00581196" w:rsidRDefault="00837948" w:rsidP="00581196">
      <w:pPr>
        <w:jc w:val="both"/>
        <w:rPr>
          <w:rFonts w:ascii="Times New Roman" w:hAnsi="Times New Roman" w:cs="Times New Roman"/>
          <w:sz w:val="24"/>
          <w:szCs w:val="24"/>
        </w:rPr>
      </w:pPr>
      <w:r>
        <w:rPr>
          <w:rFonts w:ascii="Times New Roman" w:hAnsi="Times New Roman" w:cs="Times New Roman"/>
          <w:sz w:val="24"/>
          <w:szCs w:val="24"/>
        </w:rPr>
        <w:t xml:space="preserve">İhalesi 4 Mayıs 2016’da yapılan Kuzey Marmara Otoyolunda yıllık 650 milyon dolar ödeme garantisi bulunmaktadır. Geçiş sayıları düşük durumda olan bu otoyolun işletme süresi </w:t>
      </w:r>
      <w:proofErr w:type="gramStart"/>
      <w:r>
        <w:rPr>
          <w:rFonts w:ascii="Times New Roman" w:hAnsi="Times New Roman" w:cs="Times New Roman"/>
          <w:sz w:val="24"/>
          <w:szCs w:val="24"/>
        </w:rPr>
        <w:t>baz</w:t>
      </w:r>
      <w:proofErr w:type="gramEnd"/>
      <w:r>
        <w:rPr>
          <w:rFonts w:ascii="Times New Roman" w:hAnsi="Times New Roman" w:cs="Times New Roman"/>
          <w:sz w:val="24"/>
          <w:szCs w:val="24"/>
        </w:rPr>
        <w:t xml:space="preserve"> alındığında toplamda 2 milyar doların üzerinde bir ödeme yükü bindireceği ortaya çıkmıştır. </w:t>
      </w:r>
    </w:p>
    <w:p w:rsidR="00581196" w:rsidRPr="00581196" w:rsidRDefault="000E35A6" w:rsidP="00581196">
      <w:pPr>
        <w:jc w:val="both"/>
        <w:rPr>
          <w:rFonts w:ascii="Times New Roman" w:hAnsi="Times New Roman" w:cs="Times New Roman"/>
          <w:sz w:val="24"/>
          <w:szCs w:val="24"/>
        </w:rPr>
      </w:pPr>
      <w:r>
        <w:rPr>
          <w:rFonts w:ascii="Times New Roman" w:hAnsi="Times New Roman" w:cs="Times New Roman"/>
          <w:sz w:val="24"/>
          <w:szCs w:val="24"/>
        </w:rPr>
        <w:t xml:space="preserve">İhalesi 15 Şubat 2017’de yapılan ve 22 Şubat 2020’de açılan Menemen-Çandarlı Otoyolu’nun günlük 35 bin araç geçiş garantisi bulunmaktadır. Burada da ödeme garantisi nedeniyle vatandaşa binecek ek yükün 250 milyon dolar olduğu bilinmektedir. </w:t>
      </w:r>
    </w:p>
    <w:p w:rsidR="001A6748" w:rsidRDefault="000E35A6" w:rsidP="00DE173F">
      <w:pPr>
        <w:jc w:val="both"/>
        <w:rPr>
          <w:rFonts w:ascii="Times New Roman" w:hAnsi="Times New Roman" w:cs="Times New Roman"/>
          <w:sz w:val="24"/>
          <w:szCs w:val="24"/>
        </w:rPr>
      </w:pPr>
      <w:r>
        <w:rPr>
          <w:rFonts w:ascii="Times New Roman" w:hAnsi="Times New Roman" w:cs="Times New Roman"/>
          <w:sz w:val="24"/>
          <w:szCs w:val="24"/>
        </w:rPr>
        <w:t>14 Nisan 2017’de ihalesi yapılan ve 2020 Aralık ayında açılan Ankara Niğde Otoyolu’nun 670 milyon liralık bir ödeme garantisi yükü olduğu ifad</w:t>
      </w:r>
      <w:r w:rsidR="00BE06F0">
        <w:rPr>
          <w:rFonts w:ascii="Times New Roman" w:hAnsi="Times New Roman" w:cs="Times New Roman"/>
          <w:sz w:val="24"/>
          <w:szCs w:val="24"/>
        </w:rPr>
        <w:t>e</w:t>
      </w:r>
      <w:r>
        <w:rPr>
          <w:rFonts w:ascii="Times New Roman" w:hAnsi="Times New Roman" w:cs="Times New Roman"/>
          <w:sz w:val="24"/>
          <w:szCs w:val="24"/>
        </w:rPr>
        <w:t xml:space="preserve"> edilmektedir. </w:t>
      </w:r>
    </w:p>
    <w:p w:rsidR="00056B34" w:rsidRDefault="00056B34" w:rsidP="00DE173F">
      <w:pPr>
        <w:jc w:val="both"/>
        <w:rPr>
          <w:rFonts w:ascii="Times New Roman" w:hAnsi="Times New Roman" w:cs="Times New Roman"/>
          <w:sz w:val="24"/>
          <w:szCs w:val="24"/>
        </w:rPr>
      </w:pPr>
      <w:r w:rsidRPr="00056B34">
        <w:rPr>
          <w:rFonts w:ascii="Times New Roman" w:hAnsi="Times New Roman" w:cs="Times New Roman"/>
          <w:sz w:val="24"/>
          <w:szCs w:val="24"/>
        </w:rPr>
        <w:t>Osmangazi Köprüsü ve Gebze-Orhangazi-İzmir Otoyolu’na, 2020 yılının ikinci yarısına ilişkin “garant</w:t>
      </w:r>
      <w:r>
        <w:rPr>
          <w:rFonts w:ascii="Times New Roman" w:hAnsi="Times New Roman" w:cs="Times New Roman"/>
          <w:sz w:val="24"/>
          <w:szCs w:val="24"/>
        </w:rPr>
        <w:t xml:space="preserve">i” kapsamında yapılan ödeme; </w:t>
      </w:r>
      <w:r w:rsidRPr="00056B34">
        <w:rPr>
          <w:rFonts w:ascii="Times New Roman" w:hAnsi="Times New Roman" w:cs="Times New Roman"/>
          <w:sz w:val="24"/>
          <w:szCs w:val="24"/>
        </w:rPr>
        <w:t>2020 yılı 1 Temmuz-31 Aralık döneminde araç geçişlerinin garanti sınırının altında kalması nedeniyle 1.5</w:t>
      </w:r>
      <w:r>
        <w:rPr>
          <w:rFonts w:ascii="Times New Roman" w:hAnsi="Times New Roman" w:cs="Times New Roman"/>
          <w:sz w:val="24"/>
          <w:szCs w:val="24"/>
        </w:rPr>
        <w:t xml:space="preserve">-1.6 milyar lira aralığındadır. </w:t>
      </w:r>
    </w:p>
    <w:p w:rsidR="00056B34" w:rsidRDefault="00056B34" w:rsidP="00DE173F">
      <w:pPr>
        <w:jc w:val="both"/>
        <w:rPr>
          <w:rFonts w:ascii="Times New Roman" w:hAnsi="Times New Roman" w:cs="Times New Roman"/>
          <w:sz w:val="24"/>
          <w:szCs w:val="24"/>
        </w:rPr>
      </w:pPr>
      <w:r w:rsidRPr="00056B34">
        <w:rPr>
          <w:rFonts w:ascii="Times New Roman" w:hAnsi="Times New Roman" w:cs="Times New Roman"/>
          <w:sz w:val="24"/>
          <w:szCs w:val="24"/>
        </w:rPr>
        <w:t>Şehir hastanelerini yapan şirketlerin aldıkları kredilere kanunsuz devlet ga</w:t>
      </w:r>
      <w:r>
        <w:rPr>
          <w:rFonts w:ascii="Times New Roman" w:hAnsi="Times New Roman" w:cs="Times New Roman"/>
          <w:sz w:val="24"/>
          <w:szCs w:val="24"/>
        </w:rPr>
        <w:t>rantisi devam etmektedir</w:t>
      </w:r>
      <w:r w:rsidRPr="00056B34">
        <w:rPr>
          <w:rFonts w:ascii="Times New Roman" w:hAnsi="Times New Roman" w:cs="Times New Roman"/>
          <w:sz w:val="24"/>
          <w:szCs w:val="24"/>
        </w:rPr>
        <w:t>. Sayıştay’ın “Kamunun üstüne kalabilir” uyarısı yaptığı milyar dolarlık borçl</w:t>
      </w:r>
      <w:r>
        <w:rPr>
          <w:rFonts w:ascii="Times New Roman" w:hAnsi="Times New Roman" w:cs="Times New Roman"/>
          <w:sz w:val="24"/>
          <w:szCs w:val="24"/>
        </w:rPr>
        <w:t xml:space="preserve">ar, mali tablolara yansıtılmamaktadır. Milyarlarca dolar olan bu ek yük iktidar tarafından açıklanmamaktadır. </w:t>
      </w:r>
    </w:p>
    <w:p w:rsidR="002D6AA5" w:rsidRDefault="002D6AA5" w:rsidP="00DE173F">
      <w:pPr>
        <w:jc w:val="both"/>
        <w:rPr>
          <w:rFonts w:ascii="Times New Roman" w:hAnsi="Times New Roman" w:cs="Times New Roman"/>
          <w:sz w:val="24"/>
          <w:szCs w:val="24"/>
        </w:rPr>
      </w:pPr>
    </w:p>
    <w:p w:rsidR="002D6AA5" w:rsidRDefault="002D6AA5" w:rsidP="00DE173F">
      <w:pPr>
        <w:jc w:val="both"/>
        <w:rPr>
          <w:rFonts w:ascii="Times New Roman" w:hAnsi="Times New Roman" w:cs="Times New Roman"/>
          <w:sz w:val="24"/>
          <w:szCs w:val="24"/>
        </w:rPr>
      </w:pPr>
    </w:p>
    <w:p w:rsidR="00056B34" w:rsidRDefault="00056B34" w:rsidP="00DE173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Yavuz Sultan Selim Köprüsü’nü yapan şirketlere verilen ödeme </w:t>
      </w:r>
      <w:r w:rsidRPr="00056B34">
        <w:rPr>
          <w:rFonts w:ascii="Times New Roman" w:hAnsi="Times New Roman" w:cs="Times New Roman"/>
          <w:sz w:val="24"/>
          <w:szCs w:val="24"/>
        </w:rPr>
        <w:t>garanti yükü</w:t>
      </w:r>
      <w:r>
        <w:rPr>
          <w:rFonts w:ascii="Times New Roman" w:hAnsi="Times New Roman" w:cs="Times New Roman"/>
          <w:sz w:val="24"/>
          <w:szCs w:val="24"/>
        </w:rPr>
        <w:t xml:space="preserve"> nedeniyle</w:t>
      </w:r>
      <w:r w:rsidRPr="00056B34">
        <w:rPr>
          <w:rFonts w:ascii="Times New Roman" w:hAnsi="Times New Roman" w:cs="Times New Roman"/>
          <w:sz w:val="24"/>
          <w:szCs w:val="24"/>
        </w:rPr>
        <w:t xml:space="preserve"> 2,6 milyar</w:t>
      </w:r>
      <w:r>
        <w:rPr>
          <w:rFonts w:ascii="Times New Roman" w:hAnsi="Times New Roman" w:cs="Times New Roman"/>
          <w:sz w:val="24"/>
          <w:szCs w:val="24"/>
        </w:rPr>
        <w:t xml:space="preserve"> lira daha bütçeye ek yük binmiştir. Kamuoyuna, ihale sözleşmelerine ve Sayıştay Raporlarına yansıyan bazı ödeme garantili ihaleler dışında halkı milyarlarca lira zarara uğratan ihaleler kamuoyundan gizlenmeye ve rakamlar saklanmaya devam etmektedir. </w:t>
      </w:r>
    </w:p>
    <w:p w:rsidR="00056B34" w:rsidRDefault="00056B34" w:rsidP="00DE173F">
      <w:pPr>
        <w:jc w:val="both"/>
        <w:rPr>
          <w:rFonts w:ascii="Times New Roman" w:hAnsi="Times New Roman" w:cs="Times New Roman"/>
          <w:sz w:val="24"/>
          <w:szCs w:val="24"/>
        </w:rPr>
      </w:pPr>
      <w:proofErr w:type="gramStart"/>
      <w:r>
        <w:rPr>
          <w:rFonts w:ascii="Times New Roman" w:hAnsi="Times New Roman" w:cs="Times New Roman"/>
          <w:sz w:val="24"/>
          <w:szCs w:val="24"/>
        </w:rPr>
        <w:t>Döviz garantili ihalelerin tamamının araştırılması, bu ihalelerin nasıl ve kimler tarafından ne şekillerde verildiğinin ortaya çıkartılması, ihale sözleşmelerinin kamuoyuyla paylaşılması ve döviz kurlarının Cumhuriyet Tarihi rekorlarını kırması nedeniyle halka yüklenen ödeme garanti miktarlar</w:t>
      </w:r>
      <w:r w:rsidR="004E636F">
        <w:rPr>
          <w:rFonts w:ascii="Times New Roman" w:hAnsi="Times New Roman" w:cs="Times New Roman"/>
          <w:sz w:val="24"/>
          <w:szCs w:val="24"/>
        </w:rPr>
        <w:t xml:space="preserve">ının ortaya çıkartılarak, </w:t>
      </w:r>
      <w:r>
        <w:rPr>
          <w:rFonts w:ascii="Times New Roman" w:hAnsi="Times New Roman" w:cs="Times New Roman"/>
          <w:sz w:val="24"/>
          <w:szCs w:val="24"/>
        </w:rPr>
        <w:t>Türkiye halkını kimle</w:t>
      </w:r>
      <w:r w:rsidR="004E636F">
        <w:rPr>
          <w:rFonts w:ascii="Times New Roman" w:hAnsi="Times New Roman" w:cs="Times New Roman"/>
          <w:sz w:val="24"/>
          <w:szCs w:val="24"/>
        </w:rPr>
        <w:t>rin büyük bor</w:t>
      </w:r>
      <w:r w:rsidR="002B42A7">
        <w:rPr>
          <w:rFonts w:ascii="Times New Roman" w:hAnsi="Times New Roman" w:cs="Times New Roman"/>
          <w:sz w:val="24"/>
          <w:szCs w:val="24"/>
        </w:rPr>
        <w:t>ç altına soktuğunun belirlenip</w:t>
      </w:r>
      <w:bookmarkStart w:id="0" w:name="_GoBack"/>
      <w:bookmarkEnd w:id="0"/>
      <w:r w:rsidR="004E636F">
        <w:rPr>
          <w:rFonts w:ascii="Times New Roman" w:hAnsi="Times New Roman" w:cs="Times New Roman"/>
          <w:sz w:val="24"/>
          <w:szCs w:val="24"/>
        </w:rPr>
        <w:t xml:space="preserve"> gereken hukuki ve idari işlemlerin başlatılması amacıyla bir Meclis Araştırma Komisyonu kurulması elzemdir. </w:t>
      </w:r>
      <w:proofErr w:type="gramEnd"/>
    </w:p>
    <w:p w:rsidR="00056B34" w:rsidRDefault="00056B34" w:rsidP="00DE173F">
      <w:pPr>
        <w:jc w:val="both"/>
        <w:rPr>
          <w:rFonts w:ascii="Times New Roman" w:hAnsi="Times New Roman" w:cs="Times New Roman"/>
          <w:sz w:val="24"/>
          <w:szCs w:val="24"/>
        </w:rPr>
      </w:pPr>
    </w:p>
    <w:p w:rsidR="00056B34" w:rsidRDefault="00056B34" w:rsidP="00DE173F">
      <w:pPr>
        <w:jc w:val="both"/>
        <w:rPr>
          <w:rFonts w:ascii="Times New Roman" w:hAnsi="Times New Roman" w:cs="Times New Roman"/>
          <w:sz w:val="24"/>
          <w:szCs w:val="24"/>
        </w:rPr>
      </w:pPr>
    </w:p>
    <w:p w:rsidR="00056B34" w:rsidRPr="00F22463" w:rsidRDefault="00056B34" w:rsidP="00DE173F">
      <w:pPr>
        <w:jc w:val="both"/>
        <w:rPr>
          <w:rFonts w:ascii="Times New Roman" w:hAnsi="Times New Roman" w:cs="Times New Roman"/>
          <w:sz w:val="24"/>
          <w:szCs w:val="24"/>
        </w:rPr>
      </w:pPr>
    </w:p>
    <w:sectPr w:rsidR="00056B34" w:rsidRPr="00F224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B4B"/>
    <w:rsid w:val="00023B92"/>
    <w:rsid w:val="00056B34"/>
    <w:rsid w:val="00065DB0"/>
    <w:rsid w:val="00083E77"/>
    <w:rsid w:val="0009240D"/>
    <w:rsid w:val="00092A58"/>
    <w:rsid w:val="000A6900"/>
    <w:rsid w:val="000C1534"/>
    <w:rsid w:val="000E35A6"/>
    <w:rsid w:val="00154D44"/>
    <w:rsid w:val="001726EC"/>
    <w:rsid w:val="001768B5"/>
    <w:rsid w:val="001A6748"/>
    <w:rsid w:val="001B6704"/>
    <w:rsid w:val="001E4092"/>
    <w:rsid w:val="001F1DBB"/>
    <w:rsid w:val="002110BB"/>
    <w:rsid w:val="00243D72"/>
    <w:rsid w:val="002642F9"/>
    <w:rsid w:val="0027526F"/>
    <w:rsid w:val="00282C32"/>
    <w:rsid w:val="002B42A7"/>
    <w:rsid w:val="002C461A"/>
    <w:rsid w:val="002D6AA5"/>
    <w:rsid w:val="00325811"/>
    <w:rsid w:val="00393340"/>
    <w:rsid w:val="003B42D0"/>
    <w:rsid w:val="003B4BF2"/>
    <w:rsid w:val="003B6AD5"/>
    <w:rsid w:val="003C14B8"/>
    <w:rsid w:val="003C5C7A"/>
    <w:rsid w:val="003F2FD5"/>
    <w:rsid w:val="00405823"/>
    <w:rsid w:val="0042295F"/>
    <w:rsid w:val="004252B0"/>
    <w:rsid w:val="004610FB"/>
    <w:rsid w:val="00476968"/>
    <w:rsid w:val="004957BF"/>
    <w:rsid w:val="004A76BF"/>
    <w:rsid w:val="004C3B76"/>
    <w:rsid w:val="004E636F"/>
    <w:rsid w:val="00503996"/>
    <w:rsid w:val="00581196"/>
    <w:rsid w:val="00591C63"/>
    <w:rsid w:val="005B3B17"/>
    <w:rsid w:val="005C15F2"/>
    <w:rsid w:val="005C3BD5"/>
    <w:rsid w:val="005D0F01"/>
    <w:rsid w:val="005D30E1"/>
    <w:rsid w:val="005E15E1"/>
    <w:rsid w:val="00643141"/>
    <w:rsid w:val="00666FFD"/>
    <w:rsid w:val="006B2888"/>
    <w:rsid w:val="00722236"/>
    <w:rsid w:val="007707E9"/>
    <w:rsid w:val="007810A2"/>
    <w:rsid w:val="007E2C41"/>
    <w:rsid w:val="00836A99"/>
    <w:rsid w:val="00837948"/>
    <w:rsid w:val="008D3662"/>
    <w:rsid w:val="008E2C94"/>
    <w:rsid w:val="008F1B4B"/>
    <w:rsid w:val="0091040A"/>
    <w:rsid w:val="0094674C"/>
    <w:rsid w:val="00964ED7"/>
    <w:rsid w:val="009922E3"/>
    <w:rsid w:val="009937E5"/>
    <w:rsid w:val="009C1823"/>
    <w:rsid w:val="00A35414"/>
    <w:rsid w:val="00A423B7"/>
    <w:rsid w:val="00A423D8"/>
    <w:rsid w:val="00A43339"/>
    <w:rsid w:val="00A51201"/>
    <w:rsid w:val="00A52150"/>
    <w:rsid w:val="00A72E67"/>
    <w:rsid w:val="00A81DEA"/>
    <w:rsid w:val="00A8348F"/>
    <w:rsid w:val="00AA02FA"/>
    <w:rsid w:val="00AA0960"/>
    <w:rsid w:val="00AA5E81"/>
    <w:rsid w:val="00AC1D07"/>
    <w:rsid w:val="00AF3F88"/>
    <w:rsid w:val="00B22B26"/>
    <w:rsid w:val="00B829A8"/>
    <w:rsid w:val="00BA5B7D"/>
    <w:rsid w:val="00BB418E"/>
    <w:rsid w:val="00BB4B6E"/>
    <w:rsid w:val="00BC6708"/>
    <w:rsid w:val="00BD62D1"/>
    <w:rsid w:val="00BE06F0"/>
    <w:rsid w:val="00BE3420"/>
    <w:rsid w:val="00C62C78"/>
    <w:rsid w:val="00C80C90"/>
    <w:rsid w:val="00C90522"/>
    <w:rsid w:val="00D13DA6"/>
    <w:rsid w:val="00D14EDB"/>
    <w:rsid w:val="00D51EDE"/>
    <w:rsid w:val="00D96C8F"/>
    <w:rsid w:val="00DB2B48"/>
    <w:rsid w:val="00DD3E69"/>
    <w:rsid w:val="00DE173F"/>
    <w:rsid w:val="00DF0423"/>
    <w:rsid w:val="00DF6E09"/>
    <w:rsid w:val="00E41703"/>
    <w:rsid w:val="00E43777"/>
    <w:rsid w:val="00E61011"/>
    <w:rsid w:val="00E87800"/>
    <w:rsid w:val="00E95718"/>
    <w:rsid w:val="00EE7922"/>
    <w:rsid w:val="00EE7D70"/>
    <w:rsid w:val="00EF17A6"/>
    <w:rsid w:val="00F00A82"/>
    <w:rsid w:val="00F06653"/>
    <w:rsid w:val="00F170ED"/>
    <w:rsid w:val="00F22463"/>
    <w:rsid w:val="00F46E91"/>
    <w:rsid w:val="00FA0A2A"/>
    <w:rsid w:val="00FA1D75"/>
    <w:rsid w:val="00FA1E7F"/>
    <w:rsid w:val="00FB0531"/>
    <w:rsid w:val="00FB355F"/>
    <w:rsid w:val="00FB5878"/>
    <w:rsid w:val="00FC0568"/>
    <w:rsid w:val="00FD2AD8"/>
    <w:rsid w:val="00FE20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12967"/>
  <w15:docId w15:val="{A23EF217-A21F-48B7-91A3-D971E681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66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56934">
      <w:bodyDiv w:val="1"/>
      <w:marLeft w:val="0"/>
      <w:marRight w:val="0"/>
      <w:marTop w:val="0"/>
      <w:marBottom w:val="0"/>
      <w:divBdr>
        <w:top w:val="none" w:sz="0" w:space="0" w:color="auto"/>
        <w:left w:val="none" w:sz="0" w:space="0" w:color="auto"/>
        <w:bottom w:val="none" w:sz="0" w:space="0" w:color="auto"/>
        <w:right w:val="none" w:sz="0" w:space="0" w:color="auto"/>
      </w:divBdr>
    </w:div>
    <w:div w:id="211694515">
      <w:bodyDiv w:val="1"/>
      <w:marLeft w:val="0"/>
      <w:marRight w:val="0"/>
      <w:marTop w:val="0"/>
      <w:marBottom w:val="0"/>
      <w:divBdr>
        <w:top w:val="none" w:sz="0" w:space="0" w:color="auto"/>
        <w:left w:val="none" w:sz="0" w:space="0" w:color="auto"/>
        <w:bottom w:val="none" w:sz="0" w:space="0" w:color="auto"/>
        <w:right w:val="none" w:sz="0" w:space="0" w:color="auto"/>
      </w:divBdr>
    </w:div>
    <w:div w:id="412243943">
      <w:bodyDiv w:val="1"/>
      <w:marLeft w:val="0"/>
      <w:marRight w:val="0"/>
      <w:marTop w:val="0"/>
      <w:marBottom w:val="0"/>
      <w:divBdr>
        <w:top w:val="none" w:sz="0" w:space="0" w:color="auto"/>
        <w:left w:val="none" w:sz="0" w:space="0" w:color="auto"/>
        <w:bottom w:val="none" w:sz="0" w:space="0" w:color="auto"/>
        <w:right w:val="none" w:sz="0" w:space="0" w:color="auto"/>
      </w:divBdr>
    </w:div>
    <w:div w:id="689456967">
      <w:bodyDiv w:val="1"/>
      <w:marLeft w:val="0"/>
      <w:marRight w:val="0"/>
      <w:marTop w:val="0"/>
      <w:marBottom w:val="0"/>
      <w:divBdr>
        <w:top w:val="none" w:sz="0" w:space="0" w:color="auto"/>
        <w:left w:val="none" w:sz="0" w:space="0" w:color="auto"/>
        <w:bottom w:val="none" w:sz="0" w:space="0" w:color="auto"/>
        <w:right w:val="none" w:sz="0" w:space="0" w:color="auto"/>
      </w:divBdr>
    </w:div>
    <w:div w:id="696779613">
      <w:bodyDiv w:val="1"/>
      <w:marLeft w:val="0"/>
      <w:marRight w:val="0"/>
      <w:marTop w:val="0"/>
      <w:marBottom w:val="0"/>
      <w:divBdr>
        <w:top w:val="none" w:sz="0" w:space="0" w:color="auto"/>
        <w:left w:val="none" w:sz="0" w:space="0" w:color="auto"/>
        <w:bottom w:val="none" w:sz="0" w:space="0" w:color="auto"/>
        <w:right w:val="none" w:sz="0" w:space="0" w:color="auto"/>
      </w:divBdr>
    </w:div>
    <w:div w:id="1255162171">
      <w:bodyDiv w:val="1"/>
      <w:marLeft w:val="0"/>
      <w:marRight w:val="0"/>
      <w:marTop w:val="0"/>
      <w:marBottom w:val="0"/>
      <w:divBdr>
        <w:top w:val="none" w:sz="0" w:space="0" w:color="auto"/>
        <w:left w:val="none" w:sz="0" w:space="0" w:color="auto"/>
        <w:bottom w:val="none" w:sz="0" w:space="0" w:color="auto"/>
        <w:right w:val="none" w:sz="0" w:space="0" w:color="auto"/>
      </w:divBdr>
    </w:div>
    <w:div w:id="1556039528">
      <w:bodyDiv w:val="1"/>
      <w:marLeft w:val="0"/>
      <w:marRight w:val="0"/>
      <w:marTop w:val="0"/>
      <w:marBottom w:val="0"/>
      <w:divBdr>
        <w:top w:val="none" w:sz="0" w:space="0" w:color="auto"/>
        <w:left w:val="none" w:sz="0" w:space="0" w:color="auto"/>
        <w:bottom w:val="none" w:sz="0" w:space="0" w:color="auto"/>
        <w:right w:val="none" w:sz="0" w:space="0" w:color="auto"/>
      </w:divBdr>
    </w:div>
    <w:div w:id="189813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1496</TotalTime>
  <Pages>3</Pages>
  <Words>653</Words>
  <Characters>3725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dc:creator>
  <cp:keywords/>
  <dc:description/>
  <cp:lastModifiedBy>Seyit TOSUN</cp:lastModifiedBy>
  <cp:revision>109</cp:revision>
  <cp:lastPrinted>2021-04-06T10:14:00Z</cp:lastPrinted>
  <dcterms:created xsi:type="dcterms:W3CDTF">2016-07-21T07:18:00Z</dcterms:created>
  <dcterms:modified xsi:type="dcterms:W3CDTF">2021-12-01T12:54:00Z</dcterms:modified>
</cp:coreProperties>
</file>