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AF433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AF4331" w:rsidRPr="00AF4331" w:rsidRDefault="00AF4331" w:rsidP="00AF4331">
      <w:pPr>
        <w:spacing w:before="120"/>
        <w:jc w:val="both"/>
        <w:rPr>
          <w:rFonts w:ascii="Arial" w:eastAsia="Times New Roman" w:hAnsi="Arial" w:cs="Arial"/>
          <w:sz w:val="24"/>
          <w:szCs w:val="24"/>
          <w:lang w:eastAsia="tr-TR"/>
        </w:rPr>
      </w:pPr>
      <w:r w:rsidRPr="00AF4331">
        <w:rPr>
          <w:rFonts w:ascii="Arial" w:eastAsia="Times New Roman" w:hAnsi="Arial" w:cs="Arial"/>
          <w:sz w:val="24"/>
          <w:szCs w:val="24"/>
          <w:lang w:eastAsia="tr-TR"/>
        </w:rPr>
        <w:t>ALPAY ANTMEN (Mersin</w:t>
      </w:r>
      <w:proofErr w:type="gramStart"/>
      <w:r w:rsidRPr="00AF4331">
        <w:rPr>
          <w:rFonts w:ascii="Arial" w:eastAsia="Times New Roman" w:hAnsi="Arial" w:cs="Arial"/>
          <w:sz w:val="24"/>
          <w:szCs w:val="24"/>
          <w:lang w:eastAsia="tr-TR"/>
        </w:rPr>
        <w:t>) -</w:t>
      </w:r>
      <w:proofErr w:type="gramEnd"/>
      <w:r w:rsidRPr="00AF4331">
        <w:rPr>
          <w:rFonts w:ascii="Arial" w:eastAsia="Times New Roman" w:hAnsi="Arial" w:cs="Arial"/>
          <w:sz w:val="24"/>
          <w:szCs w:val="24"/>
          <w:lang w:eastAsia="tr-TR"/>
        </w:rPr>
        <w:t xml:space="preserve"> Teşekkür ederim Sayın Başkanım. </w:t>
      </w:r>
    </w:p>
    <w:p w:rsidR="00AF4331" w:rsidRPr="00AF4331" w:rsidRDefault="00AF4331" w:rsidP="00AF4331">
      <w:pPr>
        <w:spacing w:before="120"/>
        <w:jc w:val="both"/>
        <w:rPr>
          <w:rFonts w:ascii="Arial" w:eastAsia="Times New Roman" w:hAnsi="Arial" w:cs="Arial"/>
          <w:sz w:val="24"/>
          <w:szCs w:val="24"/>
          <w:lang w:eastAsia="tr-TR"/>
        </w:rPr>
      </w:pPr>
      <w:r w:rsidRPr="00AF4331">
        <w:rPr>
          <w:rFonts w:ascii="Arial" w:eastAsia="Times New Roman" w:hAnsi="Arial" w:cs="Arial"/>
          <w:sz w:val="24"/>
          <w:szCs w:val="24"/>
          <w:lang w:eastAsia="tr-TR"/>
        </w:rPr>
        <w:t xml:space="preserve">    Şimdi, iyi bir hüküm ama eksiklikleri var. Her ne kadar mevcut usule ek olarak zorla getirme kararlarının, telefon, telgraf, faks, elektronik posta gibi iletişim araçlarından yararlanılmak suretiyle bildirileceği hükme bağlanmakta ise de belirtmek gerekir ki bu bildirim için "Tanığın iletişim bilgilerinin dosyada bulunması gerektiği ve sayılan araçlardan en az birisiyle bildirimde bulunması yeterli olacaktır." şeklindeki gerekçe kaleme alınsa da tanık hakkında verilen zorla getirme kararının olağan usul yürütülmeksizin sadece e-posta ve benzeri yolla bildirilmesinin mümkün olup olmadığının hukuki belirlilik ilkesi ve adil yargılanma hakkı gereğince açıklığa kavuşturulması gerekmektedir. </w:t>
      </w:r>
    </w:p>
    <w:p w:rsidR="00692731" w:rsidRDefault="00AF4331" w:rsidP="00AF4331">
      <w:pPr>
        <w:spacing w:before="120"/>
        <w:jc w:val="both"/>
        <w:rPr>
          <w:rFonts w:ascii="Arial" w:eastAsia="Times New Roman" w:hAnsi="Arial" w:cs="Arial"/>
          <w:sz w:val="24"/>
          <w:szCs w:val="24"/>
          <w:lang w:eastAsia="tr-TR"/>
        </w:rPr>
      </w:pPr>
      <w:r w:rsidRPr="00AF4331">
        <w:rPr>
          <w:rFonts w:ascii="Arial" w:eastAsia="Times New Roman" w:hAnsi="Arial" w:cs="Arial"/>
          <w:sz w:val="24"/>
          <w:szCs w:val="24"/>
          <w:lang w:eastAsia="tr-TR"/>
        </w:rPr>
        <w:t xml:space="preserve">    Teşekkür ederim.</w:t>
      </w:r>
      <w:bookmarkStart w:id="0" w:name="_GoBack"/>
      <w:bookmarkEnd w:id="0"/>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92731"/>
    <w:rsid w:val="006C7674"/>
    <w:rsid w:val="006E1B8F"/>
    <w:rsid w:val="008043EE"/>
    <w:rsid w:val="008C0C19"/>
    <w:rsid w:val="008E48E2"/>
    <w:rsid w:val="00A333B6"/>
    <w:rsid w:val="00A546F5"/>
    <w:rsid w:val="00A8250C"/>
    <w:rsid w:val="00AD4EF8"/>
    <w:rsid w:val="00AF4331"/>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cp:revision>
  <dcterms:created xsi:type="dcterms:W3CDTF">2021-06-28T12:34:00Z</dcterms:created>
  <dcterms:modified xsi:type="dcterms:W3CDTF">2021-06-28T12:36:00Z</dcterms:modified>
</cp:coreProperties>
</file>