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04FA" w:rsidRPr="00D504FA" w:rsidRDefault="00D504FA" w:rsidP="00D504FA">
      <w:pPr>
        <w:jc w:val="center"/>
        <w:rPr>
          <w:b/>
          <w:sz w:val="28"/>
        </w:rPr>
      </w:pPr>
      <w:bookmarkStart w:id="0" w:name="_GoBack"/>
      <w:r w:rsidRPr="00D504FA">
        <w:rPr>
          <w:b/>
          <w:sz w:val="28"/>
        </w:rPr>
        <w:t>PANDEMİDE İŞYERLERİNE YAPILAN İCRALAR MECLİS GÜNDEMİNDE</w:t>
      </w:r>
    </w:p>
    <w:bookmarkEnd w:id="0"/>
    <w:p w:rsidR="00D504FA" w:rsidRPr="00D504FA" w:rsidRDefault="00D504FA" w:rsidP="00D504FA">
      <w:pPr>
        <w:ind w:left="4956" w:firstLine="708"/>
        <w:jc w:val="center"/>
        <w:rPr>
          <w:b/>
          <w:sz w:val="28"/>
        </w:rPr>
      </w:pPr>
      <w:r w:rsidRPr="00D504FA">
        <w:rPr>
          <w:b/>
          <w:sz w:val="28"/>
        </w:rPr>
        <w:t>TARİH: 13.04.2021</w:t>
      </w:r>
    </w:p>
    <w:p w:rsidR="00D504FA" w:rsidRDefault="00D504FA" w:rsidP="00D504FA">
      <w:pPr>
        <w:jc w:val="both"/>
        <w:rPr>
          <w:sz w:val="24"/>
        </w:rPr>
      </w:pPr>
    </w:p>
    <w:p w:rsidR="00D504FA" w:rsidRPr="00D504FA" w:rsidRDefault="00D504FA" w:rsidP="00D504FA">
      <w:pPr>
        <w:jc w:val="both"/>
        <w:rPr>
          <w:sz w:val="24"/>
        </w:rPr>
      </w:pPr>
      <w:r w:rsidRPr="00D504FA">
        <w:rPr>
          <w:sz w:val="24"/>
        </w:rPr>
        <w:t>Değerli Basın Mensupları,</w:t>
      </w:r>
    </w:p>
    <w:p w:rsidR="00D504FA" w:rsidRPr="00D504FA" w:rsidRDefault="00D504FA" w:rsidP="00D504FA">
      <w:pPr>
        <w:jc w:val="both"/>
        <w:rPr>
          <w:sz w:val="24"/>
        </w:rPr>
      </w:pPr>
      <w:r w:rsidRPr="00D504FA">
        <w:rPr>
          <w:sz w:val="24"/>
        </w:rPr>
        <w:t xml:space="preserve">CHP Mersin Milletvekili Alpay </w:t>
      </w:r>
      <w:proofErr w:type="spellStart"/>
      <w:r w:rsidRPr="00D504FA">
        <w:rPr>
          <w:sz w:val="24"/>
        </w:rPr>
        <w:t>Antmen</w:t>
      </w:r>
      <w:proofErr w:type="spellEnd"/>
      <w:r w:rsidRPr="00D504FA">
        <w:rPr>
          <w:sz w:val="24"/>
        </w:rPr>
        <w:t xml:space="preserve">, </w:t>
      </w:r>
      <w:proofErr w:type="spellStart"/>
      <w:r w:rsidRPr="00D504FA">
        <w:rPr>
          <w:sz w:val="24"/>
        </w:rPr>
        <w:t>pandemi</w:t>
      </w:r>
      <w:proofErr w:type="spellEnd"/>
      <w:r w:rsidRPr="00D504FA">
        <w:rPr>
          <w:sz w:val="24"/>
        </w:rPr>
        <w:t xml:space="preserve"> döneminde icrayla karşı karşıya kalan esnaf ve işyeri sahipleri ile ilgili Hazine ve Maliye Bakanı Lütfi Elvan tarafından yanıtlanması istemiyle Meclis Başkanlığına soru önergesi verdi. </w:t>
      </w:r>
    </w:p>
    <w:p w:rsidR="00D504FA" w:rsidRPr="00D504FA" w:rsidRDefault="00D504FA" w:rsidP="00D504FA">
      <w:pPr>
        <w:jc w:val="both"/>
        <w:rPr>
          <w:sz w:val="24"/>
        </w:rPr>
      </w:pPr>
      <w:proofErr w:type="spellStart"/>
      <w:r w:rsidRPr="00D504FA">
        <w:rPr>
          <w:sz w:val="24"/>
        </w:rPr>
        <w:t>Antmen</w:t>
      </w:r>
      <w:proofErr w:type="spellEnd"/>
      <w:r w:rsidRPr="00D504FA">
        <w:rPr>
          <w:sz w:val="24"/>
        </w:rPr>
        <w:t xml:space="preserve">, yaşanan </w:t>
      </w:r>
      <w:proofErr w:type="spellStart"/>
      <w:r w:rsidRPr="00D504FA">
        <w:rPr>
          <w:sz w:val="24"/>
        </w:rPr>
        <w:t>Covid</w:t>
      </w:r>
      <w:proofErr w:type="spellEnd"/>
      <w:r w:rsidRPr="00D504FA">
        <w:rPr>
          <w:sz w:val="24"/>
        </w:rPr>
        <w:t xml:space="preserve"> 19 salgınının önüne geçilmesi amacıyla başta restoranlar, kafeler, </w:t>
      </w:r>
      <w:proofErr w:type="gramStart"/>
      <w:r w:rsidRPr="00D504FA">
        <w:rPr>
          <w:sz w:val="24"/>
        </w:rPr>
        <w:t>büfeler ,</w:t>
      </w:r>
      <w:proofErr w:type="gramEnd"/>
      <w:r w:rsidRPr="00D504FA">
        <w:rPr>
          <w:sz w:val="24"/>
        </w:rPr>
        <w:t xml:space="preserve"> kuaförler olmak üzere bir çok işletmenin hizmetlerini durdurduğunu ya da kısıtladığını belirterek “Alınan bu tedbirler karşısında işverenlere yeterli desteğin verilmediği de görülmektedir. İş yeri kapanan ya da faaliyeti geçici olarak durdurulan işletmeler vergi borçlarını ödeyemez durumdadır. Hatta çalışanlarının masraflarını bile </w:t>
      </w:r>
      <w:proofErr w:type="gramStart"/>
      <w:r w:rsidRPr="00D504FA">
        <w:rPr>
          <w:sz w:val="24"/>
        </w:rPr>
        <w:t>ödeyememekte ,</w:t>
      </w:r>
      <w:proofErr w:type="gramEnd"/>
      <w:r w:rsidRPr="00D504FA">
        <w:rPr>
          <w:sz w:val="24"/>
        </w:rPr>
        <w:t xml:space="preserve"> evlerine ekmek götürmekte zorlanmaktadırlar” dedi. </w:t>
      </w:r>
    </w:p>
    <w:p w:rsidR="00D504FA" w:rsidRPr="00D504FA" w:rsidRDefault="00D504FA" w:rsidP="00D504FA">
      <w:pPr>
        <w:jc w:val="both"/>
        <w:rPr>
          <w:sz w:val="24"/>
        </w:rPr>
      </w:pPr>
      <w:r w:rsidRPr="00D504FA">
        <w:rPr>
          <w:sz w:val="24"/>
        </w:rPr>
        <w:t xml:space="preserve">Önergesinde, </w:t>
      </w:r>
      <w:proofErr w:type="spellStart"/>
      <w:r w:rsidRPr="00D504FA">
        <w:rPr>
          <w:sz w:val="24"/>
        </w:rPr>
        <w:t>pandemiye</w:t>
      </w:r>
      <w:proofErr w:type="spellEnd"/>
      <w:r w:rsidRPr="00D504FA">
        <w:rPr>
          <w:sz w:val="24"/>
        </w:rPr>
        <w:t xml:space="preserve"> ve çalışma kısıtlamalarına rağmen işletmelerin vergi borçları hakkında icra takiplerinin devam ettiğini belirterek “Bu işletmelerin ayrıca banka hesapları da dahil olmak üzere hacizlerin tatbik edildiği müşahede edilmektedir” ifadelerini kullandı. </w:t>
      </w:r>
    </w:p>
    <w:p w:rsidR="00D504FA" w:rsidRPr="00D504FA" w:rsidRDefault="00D504FA" w:rsidP="00D504FA">
      <w:pPr>
        <w:jc w:val="both"/>
        <w:rPr>
          <w:sz w:val="24"/>
        </w:rPr>
      </w:pPr>
      <w:r w:rsidRPr="00D504FA">
        <w:rPr>
          <w:sz w:val="24"/>
        </w:rPr>
        <w:t xml:space="preserve">CHP’li </w:t>
      </w:r>
      <w:proofErr w:type="spellStart"/>
      <w:r w:rsidRPr="00D504FA">
        <w:rPr>
          <w:sz w:val="24"/>
        </w:rPr>
        <w:t>Antmen’in</w:t>
      </w:r>
      <w:proofErr w:type="spellEnd"/>
      <w:r w:rsidRPr="00D504FA">
        <w:rPr>
          <w:sz w:val="24"/>
        </w:rPr>
        <w:t xml:space="preserve"> önergesinde yer alan sorular şu şekilde; </w:t>
      </w:r>
    </w:p>
    <w:p w:rsidR="00D504FA" w:rsidRPr="00D504FA" w:rsidRDefault="00D504FA" w:rsidP="00D504FA">
      <w:pPr>
        <w:jc w:val="both"/>
        <w:rPr>
          <w:sz w:val="24"/>
        </w:rPr>
      </w:pPr>
      <w:r w:rsidRPr="00D504FA">
        <w:rPr>
          <w:sz w:val="24"/>
        </w:rPr>
        <w:t xml:space="preserve">6183 Sayılı Amme Alacaklarının Tahsil Usulü Hakkında Kanun kapsamında 2020 yılı içinde vergi borçlarından </w:t>
      </w:r>
      <w:proofErr w:type="gramStart"/>
      <w:r w:rsidRPr="00D504FA">
        <w:rPr>
          <w:sz w:val="24"/>
        </w:rPr>
        <w:t>dolayı ,</w:t>
      </w:r>
      <w:proofErr w:type="gramEnd"/>
      <w:r w:rsidRPr="00D504FA">
        <w:rPr>
          <w:sz w:val="24"/>
        </w:rPr>
        <w:t xml:space="preserve"> iş kolları ayrı ayrı gösterilmek üzere , kaç işletme (vergi mükellefi)  hakkında icra takibine başlanmıştır ?</w:t>
      </w:r>
    </w:p>
    <w:p w:rsidR="00D504FA" w:rsidRPr="00D504FA" w:rsidRDefault="00D504FA" w:rsidP="00D504FA">
      <w:pPr>
        <w:jc w:val="both"/>
        <w:rPr>
          <w:sz w:val="24"/>
        </w:rPr>
      </w:pPr>
      <w:r w:rsidRPr="00D504FA">
        <w:rPr>
          <w:sz w:val="24"/>
        </w:rPr>
        <w:t xml:space="preserve">6183 Sayılı Amme Alacaklarının Tahsil Usulü Hakkında Kanun kapsamında 2021 yılı içinde (önergenin cevaplandığı tarihe </w:t>
      </w:r>
      <w:proofErr w:type="gramStart"/>
      <w:r w:rsidRPr="00D504FA">
        <w:rPr>
          <w:sz w:val="24"/>
        </w:rPr>
        <w:t>kadar)  vergi</w:t>
      </w:r>
      <w:proofErr w:type="gramEnd"/>
      <w:r w:rsidRPr="00D504FA">
        <w:rPr>
          <w:sz w:val="24"/>
        </w:rPr>
        <w:t xml:space="preserve"> borçlarından dolayı , iş kolları ayrı ayrı gösterilmek üzere , kaç işletme (vergi mükellefi)  hakkında icra takibine başlanmıştır ?</w:t>
      </w:r>
    </w:p>
    <w:p w:rsidR="00D504FA" w:rsidRPr="00D504FA" w:rsidRDefault="00D504FA" w:rsidP="00D504FA">
      <w:pPr>
        <w:jc w:val="both"/>
        <w:rPr>
          <w:sz w:val="24"/>
        </w:rPr>
      </w:pPr>
      <w:r w:rsidRPr="00D504FA">
        <w:rPr>
          <w:sz w:val="24"/>
        </w:rPr>
        <w:t xml:space="preserve">6183 Sayılı Amme Alacaklarının Tahsil Usulü Hakkında Kanun kapsamında 2020 yılı içinde vergi borçlarından </w:t>
      </w:r>
      <w:proofErr w:type="gramStart"/>
      <w:r w:rsidRPr="00D504FA">
        <w:rPr>
          <w:sz w:val="24"/>
        </w:rPr>
        <w:t>dolayı ,</w:t>
      </w:r>
      <w:proofErr w:type="gramEnd"/>
      <w:r w:rsidRPr="00D504FA">
        <w:rPr>
          <w:sz w:val="24"/>
        </w:rPr>
        <w:t xml:space="preserve"> iş kolları ayrı ayrı gösterilmek üzere , kaç işletme (vergi mükellefi)  hakkında yapılan icra takibinde banka hesapları başta olmak üzere araç , taşınmaz mal ve taşınır mal haczi yapılmıştır ?</w:t>
      </w:r>
    </w:p>
    <w:p w:rsidR="00D504FA" w:rsidRPr="00D504FA" w:rsidRDefault="00D504FA" w:rsidP="00D504FA">
      <w:pPr>
        <w:jc w:val="both"/>
        <w:rPr>
          <w:sz w:val="24"/>
        </w:rPr>
      </w:pPr>
      <w:r w:rsidRPr="00D504FA">
        <w:rPr>
          <w:sz w:val="24"/>
        </w:rPr>
        <w:t xml:space="preserve">6183 Sayılı Amme Alacaklarının Tahsil Usulü Hakkında Kanun kapsamında 2021 yılı içinde (önergenin cevaplandığı tarihe </w:t>
      </w:r>
      <w:proofErr w:type="gramStart"/>
      <w:r w:rsidRPr="00D504FA">
        <w:rPr>
          <w:sz w:val="24"/>
        </w:rPr>
        <w:t>kadar)  vergi</w:t>
      </w:r>
      <w:proofErr w:type="gramEnd"/>
      <w:r w:rsidRPr="00D504FA">
        <w:rPr>
          <w:sz w:val="24"/>
        </w:rPr>
        <w:t xml:space="preserve"> borçlarından dolayı , iş kolları ayrı ayrı gösterilmek üzere , kaç işletme (vergi mükellefi)  hakkında yapılan icra takibinde banka hesapları başta olmak üzere araç , taşınmaz mal ve taşınır mal haczi yapılmıştır?</w:t>
      </w:r>
    </w:p>
    <w:p w:rsidR="00D504FA" w:rsidRPr="00D504FA" w:rsidRDefault="00D504FA" w:rsidP="00D504FA">
      <w:pPr>
        <w:jc w:val="both"/>
        <w:rPr>
          <w:sz w:val="24"/>
        </w:rPr>
      </w:pPr>
      <w:r w:rsidRPr="00D504FA">
        <w:rPr>
          <w:sz w:val="24"/>
        </w:rPr>
        <w:t>Bilgilerinize sunar, iyi çalışmalar dileriz.</w:t>
      </w:r>
    </w:p>
    <w:sectPr w:rsidR="00D504FA" w:rsidRPr="00D504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4FA"/>
    <w:rsid w:val="00215864"/>
    <w:rsid w:val="00222BD4"/>
    <w:rsid w:val="00D504F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7EBAE"/>
  <w15:chartTrackingRefBased/>
  <w15:docId w15:val="{EF55374B-0106-4D5D-B1E9-6B48B70D6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351</Words>
  <Characters>2002</Characters>
  <Application>Microsoft Office Word</Application>
  <DocSecurity>0</DocSecurity>
  <Lines>16</Lines>
  <Paragraphs>4</Paragraphs>
  <ScaleCrop>false</ScaleCrop>
  <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2</cp:revision>
  <dcterms:created xsi:type="dcterms:W3CDTF">2021-04-14T12:52:00Z</dcterms:created>
  <dcterms:modified xsi:type="dcterms:W3CDTF">2021-04-14T12:56:00Z</dcterms:modified>
</cp:coreProperties>
</file>