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2394" w14:textId="77777777" w:rsidR="005B6E56" w:rsidRPr="00960A05" w:rsidRDefault="005B6E56" w:rsidP="005B6E5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60A0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42DDC81" w14:textId="77777777" w:rsidR="005B6E56" w:rsidRPr="00960A05" w:rsidRDefault="005B6E56" w:rsidP="005B6E56">
      <w:pPr>
        <w:rPr>
          <w:rFonts w:ascii="Times New Roman" w:hAnsi="Times New Roman" w:cs="Times New Roman"/>
          <w:sz w:val="24"/>
          <w:szCs w:val="24"/>
        </w:rPr>
      </w:pPr>
    </w:p>
    <w:p w14:paraId="3E70FE88" w14:textId="11617692" w:rsidR="005B6E56" w:rsidRPr="00960A05" w:rsidRDefault="005B6E56" w:rsidP="005B6E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0A05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 w:rsidRPr="00960A05">
        <w:rPr>
          <w:rFonts w:ascii="Times New Roman" w:hAnsi="Times New Roman" w:cs="Times New Roman"/>
          <w:sz w:val="24"/>
          <w:szCs w:val="24"/>
        </w:rPr>
        <w:t>01.02.2021</w:t>
      </w:r>
      <w:r w:rsidRPr="00960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6DB1" w14:textId="77777777" w:rsidR="005B6E56" w:rsidRPr="00960A05" w:rsidRDefault="005B6E56" w:rsidP="005B6E56">
      <w:pPr>
        <w:rPr>
          <w:rFonts w:ascii="Times New Roman" w:hAnsi="Times New Roman" w:cs="Times New Roman"/>
          <w:sz w:val="24"/>
          <w:szCs w:val="24"/>
        </w:rPr>
      </w:pPr>
    </w:p>
    <w:p w14:paraId="5639E150" w14:textId="77777777" w:rsidR="005B6E56" w:rsidRPr="00960A05" w:rsidRDefault="005B6E56" w:rsidP="005B6E56">
      <w:pPr>
        <w:rPr>
          <w:rFonts w:ascii="Times New Roman" w:hAnsi="Times New Roman" w:cs="Times New Roman"/>
          <w:sz w:val="24"/>
          <w:szCs w:val="24"/>
        </w:rPr>
      </w:pPr>
    </w:p>
    <w:p w14:paraId="058594E1" w14:textId="77777777" w:rsidR="005B6E56" w:rsidRPr="00960A05" w:rsidRDefault="005B6E56" w:rsidP="005B6E56">
      <w:pPr>
        <w:rPr>
          <w:rFonts w:ascii="Times New Roman" w:hAnsi="Times New Roman" w:cs="Times New Roman"/>
          <w:b/>
          <w:sz w:val="24"/>
          <w:szCs w:val="24"/>
        </w:rPr>
      </w:pPr>
      <w:r w:rsidRPr="00960A05">
        <w:rPr>
          <w:rFonts w:ascii="Times New Roman" w:hAnsi="Times New Roman" w:cs="Times New Roman"/>
          <w:sz w:val="24"/>
          <w:szCs w:val="24"/>
        </w:rPr>
        <w:tab/>
      </w:r>
      <w:r w:rsidRPr="00960A05">
        <w:rPr>
          <w:rFonts w:ascii="Times New Roman" w:hAnsi="Times New Roman" w:cs="Times New Roman"/>
          <w:sz w:val="24"/>
          <w:szCs w:val="24"/>
        </w:rPr>
        <w:tab/>
      </w:r>
      <w:r w:rsidRPr="00960A05">
        <w:rPr>
          <w:rFonts w:ascii="Times New Roman" w:hAnsi="Times New Roman" w:cs="Times New Roman"/>
          <w:sz w:val="24"/>
          <w:szCs w:val="24"/>
        </w:rPr>
        <w:tab/>
      </w:r>
      <w:r w:rsidRPr="00960A05">
        <w:rPr>
          <w:rFonts w:ascii="Times New Roman" w:hAnsi="Times New Roman" w:cs="Times New Roman"/>
          <w:sz w:val="24"/>
          <w:szCs w:val="24"/>
        </w:rPr>
        <w:tab/>
      </w:r>
      <w:r w:rsidRPr="00960A0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60A05">
        <w:rPr>
          <w:rFonts w:ascii="Times New Roman" w:hAnsi="Times New Roman" w:cs="Times New Roman"/>
          <w:sz w:val="24"/>
          <w:szCs w:val="24"/>
        </w:rPr>
        <w:tab/>
      </w:r>
      <w:r w:rsidRPr="00960A0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60A0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60A0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0AD34E8" w14:textId="5F516477" w:rsidR="005B6E56" w:rsidRPr="00960A05" w:rsidRDefault="005B6E56" w:rsidP="005B6E56">
      <w:pPr>
        <w:rPr>
          <w:rFonts w:ascii="Times New Roman" w:hAnsi="Times New Roman" w:cs="Times New Roman"/>
          <w:b/>
          <w:sz w:val="24"/>
          <w:szCs w:val="24"/>
        </w:rPr>
      </w:pPr>
      <w:r w:rsidRPr="00960A05">
        <w:rPr>
          <w:rFonts w:ascii="Times New Roman" w:hAnsi="Times New Roman" w:cs="Times New Roman"/>
          <w:b/>
          <w:sz w:val="24"/>
          <w:szCs w:val="24"/>
        </w:rPr>
        <w:tab/>
      </w:r>
      <w:r w:rsidRPr="00960A05">
        <w:rPr>
          <w:rFonts w:ascii="Times New Roman" w:hAnsi="Times New Roman" w:cs="Times New Roman"/>
          <w:b/>
          <w:sz w:val="24"/>
          <w:szCs w:val="24"/>
        </w:rPr>
        <w:tab/>
      </w:r>
      <w:r w:rsidRPr="00960A05">
        <w:rPr>
          <w:rFonts w:ascii="Times New Roman" w:hAnsi="Times New Roman" w:cs="Times New Roman"/>
          <w:b/>
          <w:sz w:val="24"/>
          <w:szCs w:val="24"/>
        </w:rPr>
        <w:tab/>
      </w:r>
      <w:r w:rsidRPr="00960A05">
        <w:rPr>
          <w:rFonts w:ascii="Times New Roman" w:hAnsi="Times New Roman" w:cs="Times New Roman"/>
          <w:b/>
          <w:sz w:val="24"/>
          <w:szCs w:val="24"/>
        </w:rPr>
        <w:tab/>
      </w:r>
      <w:r w:rsidRPr="00960A05">
        <w:rPr>
          <w:rFonts w:ascii="Times New Roman" w:hAnsi="Times New Roman" w:cs="Times New Roman"/>
          <w:b/>
          <w:sz w:val="24"/>
          <w:szCs w:val="24"/>
        </w:rPr>
        <w:tab/>
      </w:r>
      <w:r w:rsidRPr="00960A05">
        <w:rPr>
          <w:rFonts w:ascii="Times New Roman" w:hAnsi="Times New Roman" w:cs="Times New Roman"/>
          <w:b/>
          <w:sz w:val="24"/>
          <w:szCs w:val="24"/>
        </w:rPr>
        <w:tab/>
      </w:r>
      <w:r w:rsidRPr="00960A05">
        <w:rPr>
          <w:rFonts w:ascii="Times New Roman" w:hAnsi="Times New Roman" w:cs="Times New Roman"/>
          <w:b/>
          <w:sz w:val="24"/>
          <w:szCs w:val="24"/>
        </w:rPr>
        <w:tab/>
      </w:r>
      <w:r w:rsidRPr="00960A05">
        <w:rPr>
          <w:rFonts w:ascii="Times New Roman" w:hAnsi="Times New Roman" w:cs="Times New Roman"/>
          <w:b/>
          <w:sz w:val="24"/>
          <w:szCs w:val="24"/>
        </w:rPr>
        <w:tab/>
      </w:r>
      <w:r w:rsidRPr="00960A0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0880B76" w14:textId="0E2C8CBB" w:rsidR="00960A05" w:rsidRPr="00960A05" w:rsidRDefault="00960A05" w:rsidP="005B6E56">
      <w:pPr>
        <w:rPr>
          <w:rFonts w:ascii="Times New Roman" w:hAnsi="Times New Roman" w:cs="Times New Roman"/>
          <w:b/>
          <w:sz w:val="24"/>
          <w:szCs w:val="24"/>
        </w:rPr>
      </w:pPr>
    </w:p>
    <w:p w14:paraId="5E1F93C2" w14:textId="77777777" w:rsidR="00960A05" w:rsidRPr="00960A05" w:rsidRDefault="00960A05" w:rsidP="005B6E56">
      <w:pPr>
        <w:rPr>
          <w:rFonts w:ascii="Times New Roman" w:hAnsi="Times New Roman" w:cs="Times New Roman"/>
          <w:b/>
          <w:sz w:val="24"/>
          <w:szCs w:val="24"/>
        </w:rPr>
      </w:pPr>
    </w:p>
    <w:p w14:paraId="2804A8FC" w14:textId="630E88D7" w:rsidR="001E05E7" w:rsidRPr="00960A05" w:rsidRDefault="00B42467" w:rsidP="00B424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49D16" w14:textId="4F200F58" w:rsidR="005B6E56" w:rsidRPr="00960A05" w:rsidRDefault="00960A05" w:rsidP="00B42467">
      <w:pPr>
        <w:jc w:val="both"/>
        <w:rPr>
          <w:rFonts w:ascii="Times New Roman" w:hAnsi="Times New Roman" w:cs="Times New Roman"/>
          <w:sz w:val="24"/>
          <w:szCs w:val="24"/>
        </w:rPr>
      </w:pPr>
      <w:r w:rsidRPr="00960A05">
        <w:rPr>
          <w:rFonts w:ascii="Times New Roman" w:hAnsi="Times New Roman" w:cs="Times New Roman"/>
          <w:sz w:val="24"/>
          <w:szCs w:val="24"/>
        </w:rPr>
        <w:t xml:space="preserve">1 – 2015 ila 2021 yılları arasında; </w:t>
      </w:r>
      <w:proofErr w:type="gramStart"/>
      <w:r w:rsidRPr="00960A05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960A05">
        <w:rPr>
          <w:rFonts w:ascii="Times New Roman" w:hAnsi="Times New Roman" w:cs="Times New Roman"/>
          <w:sz w:val="24"/>
          <w:szCs w:val="24"/>
        </w:rPr>
        <w:t xml:space="preserve"> ve savcılarla ilgili Hakimler ve Savcılar Kuruluna (HSK) inceleme izni verilen dosya sayısı kaçtır? </w:t>
      </w:r>
    </w:p>
    <w:p w14:paraId="0CC1DB99" w14:textId="1BF98308" w:rsidR="00960A05" w:rsidRPr="00960A05" w:rsidRDefault="00960A05" w:rsidP="00B424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A05">
        <w:rPr>
          <w:rFonts w:ascii="Times New Roman" w:hAnsi="Times New Roman" w:cs="Times New Roman"/>
          <w:sz w:val="24"/>
          <w:szCs w:val="24"/>
        </w:rPr>
        <w:t xml:space="preserve">2 – Bahsi geçen yıllar arasında hakim ve savcılarla ilgili verilen soruşturma izinlerinin sonuçları ne olmuştur? </w:t>
      </w:r>
    </w:p>
    <w:sectPr w:rsidR="00960A05" w:rsidRPr="0096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F8"/>
    <w:rsid w:val="005B6E56"/>
    <w:rsid w:val="0072507F"/>
    <w:rsid w:val="00960A05"/>
    <w:rsid w:val="00B42467"/>
    <w:rsid w:val="00D230F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98D3"/>
  <w15:chartTrackingRefBased/>
  <w15:docId w15:val="{B3D0737F-0E3E-4555-A08E-25199A9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E56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dcterms:created xsi:type="dcterms:W3CDTF">2021-02-01T09:57:00Z</dcterms:created>
  <dcterms:modified xsi:type="dcterms:W3CDTF">2021-02-01T10:05:00Z</dcterms:modified>
</cp:coreProperties>
</file>