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462DEA" w:rsidRDefault="00462DEA" w:rsidP="00462DEA">
      <w:pPr>
        <w:jc w:val="center"/>
        <w:rPr>
          <w:b/>
          <w:sz w:val="28"/>
        </w:rPr>
      </w:pPr>
      <w:bookmarkStart w:id="0" w:name="_GoBack"/>
      <w:r w:rsidRPr="00462DEA">
        <w:rPr>
          <w:b/>
          <w:sz w:val="28"/>
        </w:rPr>
        <w:t>CHP’Lİ ANTMEN’DEN İNSAN HAKLARI RAPORU</w:t>
      </w:r>
    </w:p>
    <w:bookmarkEnd w:id="0"/>
    <w:p w:rsidR="00462DEA" w:rsidRPr="00462DEA" w:rsidRDefault="00462DEA" w:rsidP="00462DEA">
      <w:pPr>
        <w:ind w:left="4956" w:firstLine="708"/>
        <w:jc w:val="center"/>
        <w:rPr>
          <w:b/>
          <w:sz w:val="28"/>
        </w:rPr>
      </w:pPr>
      <w:r w:rsidRPr="00462DEA">
        <w:rPr>
          <w:b/>
          <w:sz w:val="28"/>
        </w:rPr>
        <w:t>Tarih: 04.12.2020</w:t>
      </w:r>
    </w:p>
    <w:p w:rsidR="00462DEA" w:rsidRDefault="00462DEA" w:rsidP="00462DEA">
      <w:pPr>
        <w:jc w:val="both"/>
      </w:pP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Değerli Basın Mensupları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ind w:firstLine="708"/>
        <w:jc w:val="both"/>
        <w:rPr>
          <w:rFonts w:ascii="Calibri" w:hAnsi="Calibri" w:cs="Calibri"/>
          <w:color w:val="201F1E"/>
          <w:szCs w:val="22"/>
        </w:rPr>
      </w:pPr>
      <w:r w:rsidRPr="00462DEA">
        <w:rPr>
          <w:rFonts w:ascii="Calibri" w:hAnsi="Calibri" w:cs="Calibri"/>
          <w:color w:val="201F1E"/>
          <w:szCs w:val="22"/>
        </w:rPr>
        <w:t xml:space="preserve">CHP Mersin Milletvekili Alpay </w:t>
      </w:r>
      <w:proofErr w:type="spellStart"/>
      <w:r w:rsidRPr="00462DEA">
        <w:rPr>
          <w:rFonts w:ascii="Calibri" w:hAnsi="Calibri" w:cs="Calibri"/>
          <w:color w:val="201F1E"/>
          <w:szCs w:val="22"/>
        </w:rPr>
        <w:t>Antmen</w:t>
      </w:r>
      <w:proofErr w:type="spellEnd"/>
      <w:r w:rsidRPr="00462DEA">
        <w:rPr>
          <w:rFonts w:ascii="Calibri" w:hAnsi="Calibri" w:cs="Calibri"/>
          <w:color w:val="201F1E"/>
          <w:szCs w:val="22"/>
        </w:rPr>
        <w:t>, Türkiye’nin insan hakları, hukuk, medya, kadın ve eğitim konularındaki durumunu değerlendirdiği “AKP Dönemi İnsan Hakları Raporu’nu” yayınladı.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ind w:firstLine="708"/>
        <w:jc w:val="both"/>
        <w:rPr>
          <w:rFonts w:ascii="Calibri" w:hAnsi="Calibri" w:cs="Calibri"/>
          <w:color w:val="201F1E"/>
          <w:szCs w:val="22"/>
        </w:rPr>
      </w:pPr>
      <w:proofErr w:type="spellStart"/>
      <w:r w:rsidRPr="00462DEA">
        <w:rPr>
          <w:rFonts w:ascii="Calibri" w:hAnsi="Calibri" w:cs="Calibri"/>
          <w:color w:val="201F1E"/>
          <w:szCs w:val="22"/>
        </w:rPr>
        <w:t>Antmen</w:t>
      </w:r>
      <w:proofErr w:type="spellEnd"/>
      <w:r w:rsidRPr="00462DEA">
        <w:rPr>
          <w:rFonts w:ascii="Calibri" w:hAnsi="Calibri" w:cs="Calibri"/>
          <w:color w:val="201F1E"/>
          <w:szCs w:val="22"/>
        </w:rPr>
        <w:t xml:space="preserve">, Türkiye’nin iktidar eliyle gazeteci, aydın, akademisyen, sanatçı ve siyasetçi hapishanesi haline getirildiğini belirterek “İktidarın toplum üzerindeki baskısı tek adam ve saray rejimi sonrası daha da arttı. 18 yıllık AKP döneminde Türkiye her konuda geriye gitti. Kadınlar ve gençler başta olmak üzere; tüm vatandaşlar sosyal, siyasal ve ekonomik hayatta adeta karanlığa sürüklendi. Kadına şiddet ve çocuk istismarı arttı. Eğitimde ilerici ve çağdaş anlayış yerine tarikat zihniyeti getirildi. Devlet; cemaat, tarikat ve </w:t>
      </w:r>
      <w:proofErr w:type="gramStart"/>
      <w:r w:rsidRPr="00462DEA">
        <w:rPr>
          <w:rFonts w:ascii="Calibri" w:hAnsi="Calibri" w:cs="Calibri"/>
          <w:color w:val="201F1E"/>
          <w:szCs w:val="22"/>
        </w:rPr>
        <w:t>müteahhitlere</w:t>
      </w:r>
      <w:proofErr w:type="gramEnd"/>
      <w:r w:rsidRPr="00462DEA">
        <w:rPr>
          <w:rFonts w:ascii="Calibri" w:hAnsi="Calibri" w:cs="Calibri"/>
          <w:color w:val="201F1E"/>
          <w:szCs w:val="22"/>
        </w:rPr>
        <w:t xml:space="preserve"> peşkeş çekildi.” dedi.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ind w:firstLine="708"/>
        <w:jc w:val="both"/>
        <w:rPr>
          <w:rFonts w:ascii="Calibri" w:hAnsi="Calibri" w:cs="Calibri"/>
          <w:color w:val="201F1E"/>
          <w:szCs w:val="22"/>
        </w:rPr>
      </w:pPr>
      <w:r w:rsidRPr="00462DEA">
        <w:rPr>
          <w:rFonts w:ascii="Calibri" w:hAnsi="Calibri" w:cs="Calibri"/>
          <w:color w:val="201F1E"/>
          <w:szCs w:val="22"/>
        </w:rPr>
        <w:t>Tek adam sistemi ile bağımsız yargının tamamen yok edildiğini belirten CHP’li Vekil “Halk açlık, işsizlik, yoksulluk ve baskı ile karşı karşıya. Bu yetmezmiş gibi bir yandan da bireysel ve hukuki güvencelerden mahrum. Türkiye, iktidar eliyle beyaz Toroslar dönemine döndü” ifadelerini kullandı.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xml:space="preserve">Alpay </w:t>
      </w:r>
      <w:proofErr w:type="spellStart"/>
      <w:r w:rsidRPr="00462DEA">
        <w:rPr>
          <w:rFonts w:ascii="Calibri" w:hAnsi="Calibri" w:cs="Calibri"/>
          <w:color w:val="201F1E"/>
          <w:szCs w:val="22"/>
        </w:rPr>
        <w:t>Antmen’in</w:t>
      </w:r>
      <w:proofErr w:type="spellEnd"/>
      <w:r w:rsidRPr="00462DEA">
        <w:rPr>
          <w:rFonts w:ascii="Calibri" w:hAnsi="Calibri" w:cs="Calibri"/>
          <w:color w:val="201F1E"/>
          <w:szCs w:val="22"/>
        </w:rPr>
        <w:t xml:space="preserve"> yayınladığı çalışmada yer alan bilgi ve verilerden bazıları şu şekilde:</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Faili Meçhul Cinayetler Adaletsizlikten Güç Alarak Devam Ediyor. 2002-2020 arasında 432 kişi faili meçhul cinayete kurban gitti.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Faili Meçhul Bırakılan Siyasi Cinayetlerin Araştırılması İçin Verilen Meclis Araştırma Önergeleri AKP oylarıyla 22 Kez reddedildi.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2020 Yılında Dünya Hukukun Üstünlüğü Endeksinde 128 ülke arasında Türkiye; hükümet yetkilerinin kısıtlanmasında 124, temel haklarda 123, adil hukukta 103 sırada yer aldı.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Hukukun Üstünlüğü Endeksinde İktidar Üstünde En Az Denetimin Olduğu Ülkeler Kategorisinde Türkiye 113 ülke Arasında 3’ncü Sırada. Türkiye'nin Üstünde Sadece Zimbabve ve Venezuela Bulunuyor.</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Dünya Basın Özgürlüğü Endeksinde Türkiye, 180 ülke arasında 151. sırada (2015). Dünya Basın Özgürlüğü Endeksinde Türkiye, 180 ülke arasında 155. sırada (2016). Dünya Basın Özgürlüğü Endeksinde Türkiye 2017 yılında180 ülke arasında 155; 2018 yılında 157; 2019 yılında 157’inci sırada yer aldı. Dünya Basın Özgürlüğü Endeksi'nde Türkiye 180 Ülke Arasında 154. Sırada. (2020)</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lastRenderedPageBreak/>
        <w:t>•             30 TV kanalı, 30 Radyo, 47 Gazete, 18 Dergi, 6 Haber Ajansı, 29 Yayınevi olmak üzere toplam, 160 medya kuruluşu kapatıldı. 2.360 kitaba el konuldu.</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Ekim 2020 tarihi itibariyle Türkiye’de tutuklu gazeteci sayısı 74’tür. Dünya’da en çok gazetecinin tutuklu olduğu ilk iki ülke Türkiye ve Çin.</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Türkiye Avrupa İnsan Hakları Sözleşmesi (AİHS)’</w:t>
      </w:r>
      <w:proofErr w:type="spellStart"/>
      <w:r w:rsidRPr="00462DEA">
        <w:rPr>
          <w:rFonts w:ascii="Calibri" w:hAnsi="Calibri" w:cs="Calibri"/>
          <w:color w:val="201F1E"/>
          <w:szCs w:val="22"/>
        </w:rPr>
        <w:t>nin</w:t>
      </w:r>
      <w:proofErr w:type="spellEnd"/>
      <w:r w:rsidRPr="00462DEA">
        <w:rPr>
          <w:rFonts w:ascii="Calibri" w:hAnsi="Calibri" w:cs="Calibri"/>
          <w:color w:val="201F1E"/>
          <w:szCs w:val="22"/>
        </w:rPr>
        <w:t xml:space="preserve"> Adil Yargılanma Maddesini 20 Kez, İfade Özgürlüğü ile İlgili Maddesini ise 28 Kez İhlal Kararıyla Avrupa Ülkeleri Arasında 1. Sırada.</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Avrupa İnsan Hakları Mahkemesi tarafından son 16 yılda Türkiye aleyhine 295 milyon TL'lik tazminat kararı verildi. 3 bin 128 ihlal kararı ile Türkiye dünya birincisi.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AKP’NİN OHAL’İ 12 EYLÜL DARBESİNİ GEÇTİ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12 Eylül 1980 Askeri Darbesi’nde 3 Bin 854 Öğretmen, 120 Akademisyen, 47 Hâkim İhraç Edildi, 31 Gazeteci Tutuklandı.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20 Temmuz 2016 AKP’nin sivil darbesi sonrası;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xml:space="preserve">•             129.410 kamu görevlisi ihraç edildi. 60.532 öğretmen görevden alındı. 2.431 </w:t>
      </w:r>
      <w:proofErr w:type="gramStart"/>
      <w:r w:rsidRPr="00462DEA">
        <w:rPr>
          <w:rFonts w:ascii="Calibri" w:hAnsi="Calibri" w:cs="Calibri"/>
          <w:color w:val="201F1E"/>
          <w:szCs w:val="22"/>
        </w:rPr>
        <w:t>hakim</w:t>
      </w:r>
      <w:proofErr w:type="gramEnd"/>
      <w:r w:rsidRPr="00462DEA">
        <w:rPr>
          <w:rFonts w:ascii="Calibri" w:hAnsi="Calibri" w:cs="Calibri"/>
          <w:color w:val="201F1E"/>
          <w:szCs w:val="22"/>
        </w:rPr>
        <w:t xml:space="preserve"> ve savcı tutuklandı. 209 gazeteci tutuklandı. 2.500 gazeteci işsiz kaldı. 5.705 akademisyen ihraç edildi.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Küresel Cinsiyet Eşitliği Raporuna göre Türkiye; 140 Ülke Arasında 2016 Yılında 130’ncu Sıradayken 2017 Yılında 131’nci, 2018 yılında Türkiye 149 ülke arasında 130'uncu, 2020 yılına gelindiğindeyse 153 ülke arasında 130’uncu sırada yer aldı. Katar, Endonezya, Mısır, Burkina Faso gibi ülkeler Türkiye’nin önünde yer aldı.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Türkiye, cinsiyet ayrımcılığı ve buna karşı verilen mücadele adlı raporda 187 ülke arasında Türkiye 87’inci sırada yer aldı.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xml:space="preserve">•             Kadına Şiddet Son 10 Yılda Yüzde 1400 </w:t>
      </w:r>
      <w:proofErr w:type="gramStart"/>
      <w:r w:rsidRPr="00462DEA">
        <w:rPr>
          <w:rFonts w:ascii="Calibri" w:hAnsi="Calibri" w:cs="Calibri"/>
          <w:color w:val="201F1E"/>
          <w:szCs w:val="22"/>
        </w:rPr>
        <w:t>Arttı</w:t>
      </w:r>
      <w:proofErr w:type="gramEnd"/>
      <w:r w:rsidRPr="00462DEA">
        <w:rPr>
          <w:rFonts w:ascii="Calibri" w:hAnsi="Calibri" w:cs="Calibri"/>
          <w:color w:val="201F1E"/>
          <w:szCs w:val="22"/>
        </w:rPr>
        <w:t xml:space="preserve"> Türkiye’de Kadınlara Yönelik Cinsel Taciz Son 10 Yılda Yüzde 482 Arttı. Son 18 yılda en az 7 bin 500 kadın erkek cinayeti ile katledildi.</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2006 Yılında Çocuklara Yönelik Cinsel İstismar Suçundan 3 Bin 778 Karar Verildi. 2016 Yılında Bu Sayı 21 Bin 189, 2019’da ise çocuk istismarından 28 bin 360 dava açıldı.  Davalarda Sanıkların Yüzde 58.8’i Mahkûm Oldu.</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xml:space="preserve">•             Çocuklara Yönelik Cinsel İstismar son 14 Yılda Yüzde 443 </w:t>
      </w:r>
      <w:proofErr w:type="gramStart"/>
      <w:r w:rsidRPr="00462DEA">
        <w:rPr>
          <w:rFonts w:ascii="Calibri" w:hAnsi="Calibri" w:cs="Calibri"/>
          <w:color w:val="201F1E"/>
          <w:szCs w:val="22"/>
        </w:rPr>
        <w:t>Arttı</w:t>
      </w:r>
      <w:proofErr w:type="gramEnd"/>
      <w:r w:rsidRPr="00462DEA">
        <w:rPr>
          <w:rFonts w:ascii="Calibri" w:hAnsi="Calibri" w:cs="Calibri"/>
          <w:color w:val="201F1E"/>
          <w:szCs w:val="22"/>
        </w:rPr>
        <w:t>. Türkiye çocuk tacizinde dünyada üçüncü oldu.</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Sınır Tanımayan Gazeteciler tarafından 3 Mayıs Dünya Basın Özgürlüğü gününde açıklanan küresel basın özgürlüğü endeksinde Türkiye 180 ülke içerisinde 157’nci sırada yer aldı.</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 </w:t>
      </w:r>
    </w:p>
    <w:p w:rsidR="00462DEA" w:rsidRPr="00462DEA" w:rsidRDefault="00462DEA" w:rsidP="00462DEA">
      <w:pPr>
        <w:pStyle w:val="xmsonormal"/>
        <w:shd w:val="clear" w:color="auto" w:fill="FFFFFF"/>
        <w:spacing w:before="0" w:beforeAutospacing="0" w:after="0" w:afterAutospacing="0"/>
        <w:jc w:val="both"/>
        <w:rPr>
          <w:rFonts w:ascii="Calibri" w:hAnsi="Calibri" w:cs="Calibri"/>
          <w:color w:val="201F1E"/>
          <w:szCs w:val="22"/>
        </w:rPr>
      </w:pPr>
      <w:r w:rsidRPr="00462DEA">
        <w:rPr>
          <w:rFonts w:ascii="Calibri" w:hAnsi="Calibri" w:cs="Calibri"/>
          <w:color w:val="201F1E"/>
          <w:szCs w:val="22"/>
        </w:rPr>
        <w:t>Bilgilerinize sunar, iyi çalışmalar dileriz.</w:t>
      </w:r>
    </w:p>
    <w:sectPr w:rsidR="00462DEA" w:rsidRPr="00462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EA"/>
    <w:rsid w:val="002C4193"/>
    <w:rsid w:val="00462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897D"/>
  <w15:chartTrackingRefBased/>
  <w15:docId w15:val="{9C02DFFA-D08D-4AAF-81A3-7086749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62D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4030</Characters>
  <Application>Microsoft Office Word</Application>
  <DocSecurity>0</DocSecurity>
  <Lines>33</Lines>
  <Paragraphs>9</Paragraphs>
  <ScaleCrop>false</ScaleCrop>
  <Company>TBMM</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2020-12-04T13:07:00Z</dcterms:created>
  <dcterms:modified xsi:type="dcterms:W3CDTF">2020-12-04T13:09:00Z</dcterms:modified>
</cp:coreProperties>
</file>