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5C0" w:rsidRPr="008E5DFD" w:rsidRDefault="00B165C0" w:rsidP="00B165C0">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B165C0">
        <w:rPr>
          <w:rStyle w:val="Gl"/>
          <w:rFonts w:cstheme="minorHAnsi"/>
          <w:sz w:val="26"/>
          <w:szCs w:val="26"/>
        </w:rPr>
        <w:t>2005325083</w:t>
      </w:r>
    </w:p>
    <w:p w:rsidR="00B165C0" w:rsidRPr="008E5DFD" w:rsidRDefault="00B165C0" w:rsidP="00B165C0">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324</w:t>
      </w:r>
    </w:p>
    <w:p w:rsidR="00B165C0" w:rsidRPr="008E5DFD" w:rsidRDefault="00B165C0" w:rsidP="00B165C0">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01.12.2020</w:t>
      </w:r>
    </w:p>
    <w:p w:rsidR="00B165C0" w:rsidRPr="00142952" w:rsidRDefault="00B165C0" w:rsidP="00B165C0">
      <w:pPr>
        <w:rPr>
          <w:rStyle w:val="Gl"/>
          <w:rFonts w:cstheme="minorHAnsi"/>
          <w:sz w:val="24"/>
          <w:szCs w:val="24"/>
        </w:rPr>
      </w:pPr>
    </w:p>
    <w:p w:rsidR="00B165C0" w:rsidRDefault="00B165C0" w:rsidP="00B165C0">
      <w:pPr>
        <w:rPr>
          <w:rStyle w:val="Gl"/>
          <w:rFonts w:cstheme="minorHAnsi"/>
          <w:sz w:val="28"/>
          <w:szCs w:val="24"/>
        </w:rPr>
      </w:pPr>
      <w:r w:rsidRPr="00142952">
        <w:rPr>
          <w:rStyle w:val="Gl"/>
          <w:rFonts w:cstheme="minorHAnsi"/>
          <w:sz w:val="28"/>
          <w:szCs w:val="24"/>
        </w:rPr>
        <w:t>SORU</w:t>
      </w:r>
    </w:p>
    <w:p w:rsidR="00B165C0" w:rsidRPr="00B165C0" w:rsidRDefault="00B165C0">
      <w:pPr>
        <w:rPr>
          <w:rFonts w:cstheme="minorHAnsi"/>
          <w:sz w:val="24"/>
          <w:szCs w:val="24"/>
          <w:shd w:val="clear" w:color="auto" w:fill="FFFFFF"/>
        </w:rPr>
      </w:pPr>
      <w:r w:rsidRPr="00B165C0">
        <w:rPr>
          <w:rFonts w:cstheme="minorHAnsi"/>
          <w:sz w:val="24"/>
          <w:szCs w:val="24"/>
          <w:shd w:val="clear" w:color="auto" w:fill="FFFFFF"/>
        </w:rPr>
        <w:t>6306 Sayılı Afet Riski Altındaki Alanların Dönüştürülmesi Hakkında Kanun, 16 Mayıs 2012 tarihinde kabul edilmiş ve 31 Mayıs 2012 tarihinde de Resmi Gazetede yayınlanmıştır.</w:t>
      </w:r>
      <w:r w:rsidRPr="00B165C0">
        <w:rPr>
          <w:rFonts w:cstheme="minorHAnsi"/>
          <w:sz w:val="24"/>
          <w:szCs w:val="24"/>
        </w:rPr>
        <w:br/>
      </w:r>
      <w:r w:rsidRPr="00B165C0">
        <w:rPr>
          <w:rFonts w:cstheme="minorHAnsi"/>
          <w:sz w:val="24"/>
          <w:szCs w:val="24"/>
        </w:rPr>
        <w:br/>
      </w:r>
      <w:r w:rsidRPr="00B165C0">
        <w:rPr>
          <w:rFonts w:cstheme="minorHAnsi"/>
          <w:sz w:val="24"/>
          <w:szCs w:val="24"/>
          <w:shd w:val="clear" w:color="auto" w:fill="FFFFFF"/>
        </w:rPr>
        <w:t>Bu kanunun amacı, afet riski altındaki alanlar ile bu alanlar dışındaki riskli yapıların bulunduğu arsa ve arazilerde, fen ve sanat norm ve standartlarına uygun, sağlıklı ve güvenli yaşama çevrelerini teşkil etmek üzere iyileştirme, tasfiye ve yenilemelere dair usul ve esasları belirlemektir.</w:t>
      </w:r>
      <w:r w:rsidRPr="00B165C0">
        <w:rPr>
          <w:rFonts w:cstheme="minorHAnsi"/>
          <w:sz w:val="24"/>
          <w:szCs w:val="24"/>
        </w:rPr>
        <w:br/>
      </w:r>
      <w:r w:rsidRPr="00B165C0">
        <w:rPr>
          <w:rFonts w:cstheme="minorHAnsi"/>
          <w:sz w:val="24"/>
          <w:szCs w:val="24"/>
        </w:rPr>
        <w:br/>
      </w:r>
      <w:r w:rsidRPr="00B165C0">
        <w:rPr>
          <w:rFonts w:cstheme="minorHAnsi"/>
          <w:sz w:val="24"/>
          <w:szCs w:val="24"/>
          <w:shd w:val="clear" w:color="auto" w:fill="FFFFFF"/>
        </w:rPr>
        <w:t>Kanun, riskli alanların belirlenmesinden sonra tespit edilen bu alanların yıkılması gerekliliğine işaret etmektedir. Yine kanuna göre; riskli alanın bulunduğu bölgenin Valiliği, bunu tespit edip bakanlık kararıyla belediyeye yıkma talimatı verebilmektedir.</w:t>
      </w:r>
      <w:r w:rsidRPr="00B165C0">
        <w:rPr>
          <w:rFonts w:cstheme="minorHAnsi"/>
          <w:sz w:val="24"/>
          <w:szCs w:val="24"/>
        </w:rPr>
        <w:br/>
      </w:r>
      <w:r w:rsidRPr="00B165C0">
        <w:rPr>
          <w:rFonts w:cstheme="minorHAnsi"/>
          <w:sz w:val="24"/>
          <w:szCs w:val="24"/>
        </w:rPr>
        <w:br/>
      </w:r>
      <w:r w:rsidRPr="00B165C0">
        <w:rPr>
          <w:rFonts w:cstheme="minorHAnsi"/>
          <w:sz w:val="24"/>
          <w:szCs w:val="24"/>
          <w:shd w:val="clear" w:color="auto" w:fill="FFFFFF"/>
        </w:rPr>
        <w:t>1 - İlinizde; 6306 Sayılı Afet Riski Altındaki Alanların Dönüştürülmesi Hakkında Kanun’un Resmi Gazetede yayınlanma tarihi olan 31 Mayıs 2012’den, 3 Ekim 2020 tarihine kadar geçen sürede; nerede ve ne kadar riskli alan belirlenmiştir?</w:t>
      </w:r>
      <w:r w:rsidRPr="00B165C0">
        <w:rPr>
          <w:rFonts w:cstheme="minorHAnsi"/>
          <w:sz w:val="24"/>
          <w:szCs w:val="24"/>
        </w:rPr>
        <w:br/>
      </w:r>
      <w:r w:rsidRPr="00B165C0">
        <w:rPr>
          <w:rFonts w:cstheme="minorHAnsi"/>
          <w:sz w:val="24"/>
          <w:szCs w:val="24"/>
        </w:rPr>
        <w:br/>
      </w:r>
      <w:r w:rsidRPr="00B165C0">
        <w:rPr>
          <w:rFonts w:cstheme="minorHAnsi"/>
          <w:sz w:val="24"/>
          <w:szCs w:val="24"/>
          <w:shd w:val="clear" w:color="auto" w:fill="FFFFFF"/>
        </w:rPr>
        <w:t>2 – 6306 Sayılı Kanununa göre; 3 Ekim 2020 tarihine kadar geçen sürede belediyelere kaç yıkım kararı talimatı verilmiştir? Bunların kaçı gerçekleştirilmiştir? Yıkım kararı alınan ve uygulanan yerler nerelerdir?</w:t>
      </w:r>
      <w:r w:rsidRPr="00B165C0">
        <w:rPr>
          <w:rFonts w:cstheme="minorHAnsi"/>
          <w:sz w:val="24"/>
          <w:szCs w:val="24"/>
        </w:rPr>
        <w:br/>
      </w:r>
      <w:r w:rsidRPr="00B165C0">
        <w:rPr>
          <w:rFonts w:cstheme="minorHAnsi"/>
          <w:sz w:val="24"/>
          <w:szCs w:val="24"/>
        </w:rPr>
        <w:br/>
      </w:r>
      <w:r w:rsidRPr="00B165C0">
        <w:rPr>
          <w:rFonts w:cstheme="minorHAnsi"/>
          <w:sz w:val="24"/>
          <w:szCs w:val="24"/>
          <w:shd w:val="clear" w:color="auto" w:fill="FFFFFF"/>
        </w:rPr>
        <w:t>3 - Afet Riski Altındaki Alanların Dönüştürülmesi Hakkında Kanun’una göre; riskli zemin tespiti yapılmasına rağmen bu riskli alanlardan kaçına 31 Mayıs 2012 ila 3 Ekim 2020 arasında inşaat yapılmıştır? Bu yapılan inşaatlar nelerdir? inşaatların arasında kamu kurumu bulunmakta mıdır?</w:t>
      </w:r>
      <w:r w:rsidRPr="00B165C0">
        <w:rPr>
          <w:rFonts w:cstheme="minorHAnsi"/>
          <w:sz w:val="24"/>
          <w:szCs w:val="24"/>
        </w:rPr>
        <w:br/>
      </w:r>
      <w:r w:rsidRPr="00B165C0">
        <w:rPr>
          <w:rFonts w:cstheme="minorHAnsi"/>
          <w:sz w:val="24"/>
          <w:szCs w:val="24"/>
        </w:rPr>
        <w:br/>
      </w:r>
      <w:r w:rsidRPr="00B165C0">
        <w:rPr>
          <w:rFonts w:cstheme="minorHAnsi"/>
          <w:sz w:val="24"/>
          <w:szCs w:val="24"/>
          <w:shd w:val="clear" w:color="auto" w:fill="FFFFFF"/>
        </w:rPr>
        <w:t>4 – 31 Mayıs 2012 ila 3 Ekim 2020 arasında geçen sürede; Afet ve Acil Durum Yönetimi Başkanlığının olumsuz görüş belirtmesine rağmen belirli bir alana yapılan inşaat bulunmakta mıdır? Varsa bunlar nelerdir?</w:t>
      </w:r>
      <w:r w:rsidRPr="00B165C0">
        <w:rPr>
          <w:rFonts w:cstheme="minorHAnsi"/>
          <w:sz w:val="24"/>
          <w:szCs w:val="24"/>
        </w:rPr>
        <w:br/>
      </w:r>
      <w:r w:rsidRPr="00B165C0">
        <w:rPr>
          <w:rFonts w:cstheme="minorHAnsi"/>
          <w:sz w:val="24"/>
          <w:szCs w:val="24"/>
        </w:rPr>
        <w:br/>
      </w:r>
      <w:r w:rsidRPr="00B165C0">
        <w:rPr>
          <w:rFonts w:cstheme="minorHAnsi"/>
          <w:sz w:val="24"/>
          <w:szCs w:val="24"/>
          <w:shd w:val="clear" w:color="auto" w:fill="FFFFFF"/>
        </w:rPr>
        <w:t>Av. Alpay ANTMEN</w:t>
      </w:r>
      <w:r w:rsidRPr="00B165C0">
        <w:rPr>
          <w:rFonts w:cstheme="minorHAnsi"/>
          <w:sz w:val="24"/>
          <w:szCs w:val="24"/>
        </w:rPr>
        <w:br/>
      </w:r>
      <w:r w:rsidRPr="00B165C0">
        <w:rPr>
          <w:rFonts w:cstheme="minorHAnsi"/>
          <w:sz w:val="24"/>
          <w:szCs w:val="24"/>
          <w:shd w:val="clear" w:color="auto" w:fill="FFFFFF"/>
        </w:rPr>
        <w:t>Mersin Milletvekili</w:t>
      </w:r>
    </w:p>
    <w:p w:rsidR="00B165C0" w:rsidRDefault="00B165C0" w:rsidP="00B165C0">
      <w:pPr>
        <w:rPr>
          <w:rStyle w:val="Gl"/>
          <w:rFonts w:cstheme="minorHAnsi"/>
          <w:sz w:val="28"/>
          <w:szCs w:val="24"/>
        </w:rPr>
      </w:pPr>
      <w:r>
        <w:rPr>
          <w:rStyle w:val="Gl"/>
          <w:rFonts w:cstheme="minorHAnsi"/>
          <w:sz w:val="28"/>
          <w:szCs w:val="24"/>
        </w:rPr>
        <w:t>Başvuru Hareketleri</w:t>
      </w:r>
    </w:p>
    <w:p w:rsidR="00B165C0" w:rsidRPr="00B165C0" w:rsidRDefault="00B165C0" w:rsidP="00B165C0">
      <w:pPr>
        <w:pStyle w:val="ListeParagraf"/>
        <w:numPr>
          <w:ilvl w:val="0"/>
          <w:numId w:val="1"/>
        </w:numPr>
        <w:shd w:val="clear" w:color="auto" w:fill="FFFFFF"/>
        <w:spacing w:after="0" w:line="240" w:lineRule="auto"/>
        <w:rPr>
          <w:rFonts w:eastAsia="Times New Roman" w:cstheme="minorHAnsi"/>
          <w:sz w:val="24"/>
          <w:szCs w:val="24"/>
          <w:lang w:eastAsia="tr-TR"/>
        </w:rPr>
      </w:pPr>
      <w:r w:rsidRPr="00B165C0">
        <w:rPr>
          <w:rFonts w:eastAsia="Times New Roman" w:cstheme="minorHAnsi"/>
          <w:sz w:val="24"/>
          <w:szCs w:val="24"/>
          <w:lang w:eastAsia="tr-TR"/>
        </w:rPr>
        <w:t>01.12.2020 16:20 tarihinde internet üzerinden başvuru alındı.</w:t>
      </w:r>
    </w:p>
    <w:p w:rsidR="00B165C0" w:rsidRPr="00B165C0" w:rsidRDefault="00B165C0" w:rsidP="00B165C0">
      <w:pPr>
        <w:pStyle w:val="ListeParagraf"/>
        <w:numPr>
          <w:ilvl w:val="0"/>
          <w:numId w:val="1"/>
        </w:numPr>
        <w:shd w:val="clear" w:color="auto" w:fill="FFFFFF"/>
        <w:spacing w:after="0" w:line="240" w:lineRule="auto"/>
        <w:rPr>
          <w:rFonts w:eastAsia="Times New Roman" w:cstheme="minorHAnsi"/>
          <w:sz w:val="24"/>
          <w:szCs w:val="24"/>
          <w:lang w:eastAsia="tr-TR"/>
        </w:rPr>
      </w:pPr>
      <w:r w:rsidRPr="00B165C0">
        <w:rPr>
          <w:rFonts w:eastAsia="Times New Roman" w:cstheme="minorHAnsi"/>
          <w:sz w:val="24"/>
          <w:szCs w:val="24"/>
          <w:lang w:eastAsia="tr-TR"/>
        </w:rPr>
        <w:t>01.12.2020 16:20 tarihinde CİMER tarafından AKSARAY VALİLİĞİ tarafına sevk edildi.</w:t>
      </w:r>
    </w:p>
    <w:p w:rsidR="00B165C0" w:rsidRPr="00B165C0" w:rsidRDefault="00B165C0">
      <w:pPr>
        <w:rPr>
          <w:rFonts w:cstheme="minorHAnsi"/>
          <w:sz w:val="24"/>
          <w:szCs w:val="24"/>
        </w:rPr>
      </w:pPr>
    </w:p>
    <w:sectPr w:rsidR="00B165C0" w:rsidRPr="00B165C0" w:rsidSect="00B165C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1616E"/>
    <w:multiLevelType w:val="hybridMultilevel"/>
    <w:tmpl w:val="1CDEE6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5C0"/>
    <w:rsid w:val="001D0690"/>
    <w:rsid w:val="002C4193"/>
    <w:rsid w:val="00B165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8BE399-18E2-4459-930A-5BDEFA194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B165C0"/>
    <w:rPr>
      <w:b/>
      <w:bCs/>
    </w:rPr>
  </w:style>
  <w:style w:type="paragraph" w:styleId="AralkYok">
    <w:name w:val="No Spacing"/>
    <w:uiPriority w:val="1"/>
    <w:qFormat/>
    <w:rsid w:val="00B165C0"/>
    <w:pPr>
      <w:spacing w:after="0" w:line="240" w:lineRule="auto"/>
    </w:pPr>
  </w:style>
  <w:style w:type="paragraph" w:styleId="ListeParagraf">
    <w:name w:val="List Paragraph"/>
    <w:basedOn w:val="Normal"/>
    <w:uiPriority w:val="34"/>
    <w:qFormat/>
    <w:rsid w:val="00B165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590231">
      <w:bodyDiv w:val="1"/>
      <w:marLeft w:val="0"/>
      <w:marRight w:val="0"/>
      <w:marTop w:val="0"/>
      <w:marBottom w:val="0"/>
      <w:divBdr>
        <w:top w:val="none" w:sz="0" w:space="0" w:color="auto"/>
        <w:left w:val="none" w:sz="0" w:space="0" w:color="auto"/>
        <w:bottom w:val="none" w:sz="0" w:space="0" w:color="auto"/>
        <w:right w:val="none" w:sz="0" w:space="0" w:color="auto"/>
      </w:divBdr>
      <w:divsChild>
        <w:div w:id="1410155995">
          <w:marLeft w:val="0"/>
          <w:marRight w:val="0"/>
          <w:marTop w:val="0"/>
          <w:marBottom w:val="0"/>
          <w:divBdr>
            <w:top w:val="single" w:sz="6" w:space="8" w:color="DDDDDD"/>
            <w:left w:val="single" w:sz="6" w:space="11" w:color="DDDDDD"/>
            <w:bottom w:val="single" w:sz="6" w:space="8" w:color="DDDDDD"/>
            <w:right w:val="single" w:sz="6" w:space="11" w:color="DDDDDD"/>
          </w:divBdr>
        </w:div>
        <w:div w:id="2096783082">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288</Words>
  <Characters>1647</Characters>
  <Application>Microsoft Office Word</Application>
  <DocSecurity>0</DocSecurity>
  <Lines>13</Lines>
  <Paragraphs>3</Paragraphs>
  <ScaleCrop>false</ScaleCrop>
  <Company>TBMM</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2020-12-10T11:37:00Z</dcterms:created>
  <dcterms:modified xsi:type="dcterms:W3CDTF">2020-12-10T12:01:00Z</dcterms:modified>
</cp:coreProperties>
</file>