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3E727" w14:textId="77777777" w:rsidR="00A817BC" w:rsidRPr="00BA6B16" w:rsidRDefault="00A817BC" w:rsidP="00A817BC">
      <w:pPr>
        <w:ind w:left="708" w:firstLine="708"/>
        <w:rPr>
          <w:rFonts w:ascii="Times New Roman" w:hAnsi="Times New Roman" w:cs="Times New Roman"/>
          <w:b/>
          <w:sz w:val="24"/>
          <w:szCs w:val="24"/>
        </w:rPr>
      </w:pPr>
      <w:r w:rsidRPr="00BA6B16">
        <w:rPr>
          <w:rFonts w:ascii="Times New Roman" w:hAnsi="Times New Roman" w:cs="Times New Roman"/>
          <w:b/>
          <w:sz w:val="24"/>
          <w:szCs w:val="24"/>
        </w:rPr>
        <w:t>TÜRKİYE BÜYÜK MİLLET MECLİSİ BAŞKANLIĞINA</w:t>
      </w:r>
    </w:p>
    <w:p w14:paraId="75378FE4" w14:textId="77777777" w:rsidR="00A817BC" w:rsidRPr="00BA6B16" w:rsidRDefault="00A817BC" w:rsidP="00A817BC">
      <w:pPr>
        <w:rPr>
          <w:rFonts w:ascii="Times New Roman" w:hAnsi="Times New Roman" w:cs="Times New Roman"/>
          <w:sz w:val="24"/>
          <w:szCs w:val="24"/>
        </w:rPr>
      </w:pPr>
    </w:p>
    <w:p w14:paraId="6F981E07" w14:textId="24518960" w:rsidR="00A817BC" w:rsidRPr="00BA6B16" w:rsidRDefault="00A817BC" w:rsidP="00A817BC">
      <w:pPr>
        <w:ind w:firstLine="708"/>
        <w:rPr>
          <w:rFonts w:ascii="Times New Roman" w:hAnsi="Times New Roman" w:cs="Times New Roman"/>
          <w:sz w:val="24"/>
          <w:szCs w:val="24"/>
        </w:rPr>
      </w:pPr>
      <w:r w:rsidRPr="00BA6B16">
        <w:rPr>
          <w:rFonts w:ascii="Times New Roman" w:hAnsi="Times New Roman" w:cs="Times New Roman"/>
          <w:sz w:val="24"/>
          <w:szCs w:val="24"/>
        </w:rPr>
        <w:t xml:space="preserve">Aşağıdaki sorularımın Çevre ve Şehircilik Bakanı Murat Kurum tarafından yazılı olarak yanıtlanmasını, Anayasanın 98 ve İçtüzüğün 96. Maddeleri gereğince arz ederim. </w:t>
      </w:r>
      <w:r>
        <w:rPr>
          <w:rFonts w:ascii="Times New Roman" w:hAnsi="Times New Roman" w:cs="Times New Roman"/>
          <w:sz w:val="24"/>
          <w:szCs w:val="24"/>
        </w:rPr>
        <w:t>03.11.2020</w:t>
      </w:r>
    </w:p>
    <w:p w14:paraId="39C4EAA7" w14:textId="77777777" w:rsidR="00A817BC" w:rsidRPr="00BA6B16" w:rsidRDefault="00A817BC" w:rsidP="00A817BC">
      <w:pPr>
        <w:spacing w:after="0"/>
        <w:rPr>
          <w:rFonts w:ascii="Times New Roman" w:hAnsi="Times New Roman" w:cs="Times New Roman"/>
          <w:b/>
          <w:sz w:val="24"/>
          <w:szCs w:val="24"/>
        </w:rPr>
      </w:pPr>
      <w:r w:rsidRPr="00BA6B16">
        <w:rPr>
          <w:rFonts w:ascii="Times New Roman" w:hAnsi="Times New Roman" w:cs="Times New Roman"/>
          <w:sz w:val="24"/>
          <w:szCs w:val="24"/>
        </w:rPr>
        <w:tab/>
      </w:r>
      <w:r>
        <w:rPr>
          <w:rFonts w:ascii="Times New Roman" w:hAnsi="Times New Roman" w:cs="Times New Roman"/>
          <w:sz w:val="24"/>
          <w:szCs w:val="24"/>
        </w:rPr>
        <w:tab/>
      </w:r>
      <w:r w:rsidRPr="00BA6B16">
        <w:rPr>
          <w:rFonts w:ascii="Times New Roman" w:hAnsi="Times New Roman" w:cs="Times New Roman"/>
          <w:sz w:val="24"/>
          <w:szCs w:val="24"/>
        </w:rPr>
        <w:tab/>
      </w:r>
      <w:r w:rsidRPr="00BA6B16">
        <w:rPr>
          <w:rFonts w:ascii="Times New Roman" w:hAnsi="Times New Roman" w:cs="Times New Roman"/>
          <w:sz w:val="24"/>
          <w:szCs w:val="24"/>
        </w:rPr>
        <w:tab/>
      </w:r>
      <w:r w:rsidRPr="00BA6B16">
        <w:rPr>
          <w:rFonts w:ascii="Times New Roman" w:hAnsi="Times New Roman" w:cs="Times New Roman"/>
          <w:sz w:val="24"/>
          <w:szCs w:val="24"/>
        </w:rPr>
        <w:tab/>
        <w:t xml:space="preserve">             </w:t>
      </w:r>
      <w:r w:rsidRPr="00BA6B16">
        <w:rPr>
          <w:rFonts w:ascii="Times New Roman" w:hAnsi="Times New Roman" w:cs="Times New Roman"/>
          <w:sz w:val="24"/>
          <w:szCs w:val="24"/>
        </w:rPr>
        <w:tab/>
      </w:r>
      <w:r w:rsidRPr="00BA6B16">
        <w:rPr>
          <w:rFonts w:ascii="Times New Roman" w:hAnsi="Times New Roman" w:cs="Times New Roman"/>
          <w:sz w:val="24"/>
          <w:szCs w:val="24"/>
        </w:rPr>
        <w:tab/>
        <w:t xml:space="preserve">                </w:t>
      </w:r>
      <w:r w:rsidRPr="00BA6B16">
        <w:rPr>
          <w:rFonts w:ascii="Times New Roman" w:hAnsi="Times New Roman" w:cs="Times New Roman"/>
          <w:b/>
          <w:sz w:val="24"/>
          <w:szCs w:val="24"/>
        </w:rPr>
        <w:t xml:space="preserve">Alpay </w:t>
      </w:r>
      <w:proofErr w:type="spellStart"/>
      <w:r w:rsidRPr="00BA6B16">
        <w:rPr>
          <w:rFonts w:ascii="Times New Roman" w:hAnsi="Times New Roman" w:cs="Times New Roman"/>
          <w:b/>
          <w:sz w:val="24"/>
          <w:szCs w:val="24"/>
        </w:rPr>
        <w:t>Antmen</w:t>
      </w:r>
      <w:proofErr w:type="spellEnd"/>
    </w:p>
    <w:p w14:paraId="526AE91A" w14:textId="37267951" w:rsidR="00A817BC" w:rsidRDefault="00A817BC" w:rsidP="00A817BC">
      <w:pPr>
        <w:spacing w:after="0"/>
        <w:rPr>
          <w:rFonts w:ascii="Times New Roman" w:hAnsi="Times New Roman" w:cs="Times New Roman"/>
          <w:b/>
          <w:sz w:val="24"/>
          <w:szCs w:val="24"/>
        </w:rPr>
      </w:pPr>
      <w:r w:rsidRPr="00BA6B16">
        <w:rPr>
          <w:rFonts w:ascii="Times New Roman" w:hAnsi="Times New Roman" w:cs="Times New Roman"/>
          <w:b/>
          <w:sz w:val="24"/>
          <w:szCs w:val="24"/>
        </w:rPr>
        <w:tab/>
      </w:r>
      <w:r w:rsidRPr="00BA6B16">
        <w:rPr>
          <w:rFonts w:ascii="Times New Roman" w:hAnsi="Times New Roman" w:cs="Times New Roman"/>
          <w:b/>
          <w:sz w:val="24"/>
          <w:szCs w:val="24"/>
        </w:rPr>
        <w:tab/>
      </w:r>
      <w:r w:rsidRPr="00BA6B16">
        <w:rPr>
          <w:rFonts w:ascii="Times New Roman" w:hAnsi="Times New Roman" w:cs="Times New Roman"/>
          <w:b/>
          <w:sz w:val="24"/>
          <w:szCs w:val="24"/>
        </w:rPr>
        <w:tab/>
      </w:r>
      <w:r w:rsidRPr="00BA6B16">
        <w:rPr>
          <w:rFonts w:ascii="Times New Roman" w:hAnsi="Times New Roman" w:cs="Times New Roman"/>
          <w:b/>
          <w:sz w:val="24"/>
          <w:szCs w:val="24"/>
        </w:rPr>
        <w:tab/>
      </w:r>
      <w:r w:rsidRPr="00BA6B16">
        <w:rPr>
          <w:rFonts w:ascii="Times New Roman" w:hAnsi="Times New Roman" w:cs="Times New Roman"/>
          <w:b/>
          <w:sz w:val="24"/>
          <w:szCs w:val="24"/>
        </w:rPr>
        <w:tab/>
      </w:r>
      <w:r w:rsidRPr="00BA6B16">
        <w:rPr>
          <w:rFonts w:ascii="Times New Roman" w:hAnsi="Times New Roman" w:cs="Times New Roman"/>
          <w:b/>
          <w:sz w:val="24"/>
          <w:szCs w:val="24"/>
        </w:rPr>
        <w:tab/>
      </w:r>
      <w:r w:rsidRPr="00BA6B16">
        <w:rPr>
          <w:rFonts w:ascii="Times New Roman" w:hAnsi="Times New Roman" w:cs="Times New Roman"/>
          <w:b/>
          <w:sz w:val="24"/>
          <w:szCs w:val="24"/>
        </w:rPr>
        <w:tab/>
      </w:r>
      <w:r w:rsidRPr="00BA6B16">
        <w:rPr>
          <w:rFonts w:ascii="Times New Roman" w:hAnsi="Times New Roman" w:cs="Times New Roman"/>
          <w:b/>
          <w:sz w:val="24"/>
          <w:szCs w:val="24"/>
        </w:rPr>
        <w:tab/>
      </w:r>
      <w:r w:rsidRPr="00BA6B16">
        <w:rPr>
          <w:rFonts w:ascii="Times New Roman" w:hAnsi="Times New Roman" w:cs="Times New Roman"/>
          <w:b/>
          <w:sz w:val="24"/>
          <w:szCs w:val="24"/>
        </w:rPr>
        <w:tab/>
        <w:t>Mersin Milletvekili</w:t>
      </w:r>
    </w:p>
    <w:p w14:paraId="5A08E334" w14:textId="77777777" w:rsidR="00461859" w:rsidRDefault="00461859" w:rsidP="00A817BC">
      <w:pPr>
        <w:spacing w:after="0"/>
        <w:rPr>
          <w:rFonts w:ascii="Times New Roman" w:hAnsi="Times New Roman" w:cs="Times New Roman"/>
          <w:b/>
          <w:sz w:val="24"/>
          <w:szCs w:val="24"/>
        </w:rPr>
      </w:pPr>
    </w:p>
    <w:p w14:paraId="44CD6101" w14:textId="77777777" w:rsidR="00705164" w:rsidRPr="00023B73" w:rsidRDefault="00705164" w:rsidP="00705164">
      <w:pPr>
        <w:jc w:val="both"/>
        <w:rPr>
          <w:rFonts w:ascii="Times New Roman" w:hAnsi="Times New Roman" w:cs="Times New Roman"/>
          <w:sz w:val="24"/>
          <w:szCs w:val="24"/>
        </w:rPr>
      </w:pPr>
      <w:r w:rsidRPr="00023B73">
        <w:rPr>
          <w:rFonts w:ascii="Times New Roman" w:hAnsi="Times New Roman" w:cs="Times New Roman"/>
          <w:sz w:val="24"/>
          <w:szCs w:val="24"/>
        </w:rPr>
        <w:t xml:space="preserve">6306 Sayılı Afet Riski Altındaki Alanların Dönüştürülmesi Hakkında Kanun, 16 Mayıs 2012 tarihinde kabul edilmiş ve 31 Mayıs 2012 tarihinde de </w:t>
      </w:r>
      <w:proofErr w:type="gramStart"/>
      <w:r w:rsidRPr="00023B73">
        <w:rPr>
          <w:rFonts w:ascii="Times New Roman" w:hAnsi="Times New Roman" w:cs="Times New Roman"/>
          <w:sz w:val="24"/>
          <w:szCs w:val="24"/>
        </w:rPr>
        <w:t>Resmi</w:t>
      </w:r>
      <w:proofErr w:type="gramEnd"/>
      <w:r w:rsidRPr="00023B73">
        <w:rPr>
          <w:rFonts w:ascii="Times New Roman" w:hAnsi="Times New Roman" w:cs="Times New Roman"/>
          <w:sz w:val="24"/>
          <w:szCs w:val="24"/>
        </w:rPr>
        <w:t xml:space="preserve"> Gazetede yayınlanmıştır. </w:t>
      </w:r>
    </w:p>
    <w:p w14:paraId="160F3B68" w14:textId="77777777" w:rsidR="00705164" w:rsidRPr="00023B73" w:rsidRDefault="00705164" w:rsidP="00705164">
      <w:pPr>
        <w:jc w:val="both"/>
        <w:rPr>
          <w:rFonts w:ascii="Times New Roman" w:hAnsi="Times New Roman" w:cs="Times New Roman"/>
          <w:sz w:val="24"/>
          <w:szCs w:val="24"/>
        </w:rPr>
      </w:pPr>
      <w:r w:rsidRPr="00023B73">
        <w:rPr>
          <w:rFonts w:ascii="Times New Roman" w:hAnsi="Times New Roman" w:cs="Times New Roman"/>
          <w:sz w:val="24"/>
          <w:szCs w:val="24"/>
        </w:rPr>
        <w:t>Bu kanunun amacı</w:t>
      </w:r>
      <w:r>
        <w:rPr>
          <w:rFonts w:ascii="Times New Roman" w:hAnsi="Times New Roman" w:cs="Times New Roman"/>
          <w:sz w:val="24"/>
          <w:szCs w:val="24"/>
        </w:rPr>
        <w:t>,</w:t>
      </w:r>
      <w:r w:rsidRPr="00023B73">
        <w:rPr>
          <w:rFonts w:ascii="Times New Roman" w:hAnsi="Times New Roman" w:cs="Times New Roman"/>
          <w:sz w:val="24"/>
          <w:szCs w:val="24"/>
        </w:rPr>
        <w:t xml:space="preserve">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p>
    <w:p w14:paraId="6166C8AA" w14:textId="77777777" w:rsidR="00705164" w:rsidRPr="00023B73" w:rsidRDefault="00705164" w:rsidP="00705164">
      <w:pPr>
        <w:jc w:val="both"/>
        <w:rPr>
          <w:rFonts w:ascii="Times New Roman" w:hAnsi="Times New Roman" w:cs="Times New Roman"/>
          <w:sz w:val="24"/>
          <w:szCs w:val="24"/>
        </w:rPr>
      </w:pPr>
      <w:r w:rsidRPr="00023B73">
        <w:rPr>
          <w:rFonts w:ascii="Times New Roman" w:hAnsi="Times New Roman" w:cs="Times New Roman"/>
          <w:sz w:val="24"/>
          <w:szCs w:val="24"/>
        </w:rPr>
        <w:t>Kanun; riskli alan içinde veya dışında olup ekonomik ömrünü tamamlamış olan ya da yıkılma veya ağır hasar görme riski taşıdığı ilmi ve teknik verilere dayanılarak tespit edilen yapılarla ilgili gerekli önlemleri alarak</w:t>
      </w:r>
      <w:r>
        <w:rPr>
          <w:rFonts w:ascii="Times New Roman" w:hAnsi="Times New Roman" w:cs="Times New Roman"/>
          <w:sz w:val="24"/>
          <w:szCs w:val="24"/>
        </w:rPr>
        <w:t>,</w:t>
      </w:r>
      <w:r w:rsidRPr="00023B73">
        <w:rPr>
          <w:rFonts w:ascii="Times New Roman" w:hAnsi="Times New Roman" w:cs="Times New Roman"/>
          <w:sz w:val="24"/>
          <w:szCs w:val="24"/>
        </w:rPr>
        <w:t xml:space="preserve"> yaşanacak depremlerde can kayıplarının en aza indirilmesini amaçlamaktadır. </w:t>
      </w:r>
    </w:p>
    <w:p w14:paraId="3F2D1154" w14:textId="77777777" w:rsidR="00705164" w:rsidRPr="00023B73" w:rsidRDefault="00705164" w:rsidP="00705164">
      <w:pPr>
        <w:jc w:val="both"/>
        <w:rPr>
          <w:rFonts w:ascii="Times New Roman" w:hAnsi="Times New Roman" w:cs="Times New Roman"/>
          <w:sz w:val="24"/>
          <w:szCs w:val="24"/>
        </w:rPr>
      </w:pPr>
      <w:r w:rsidRPr="00023B73">
        <w:rPr>
          <w:rFonts w:ascii="Times New Roman" w:hAnsi="Times New Roman" w:cs="Times New Roman"/>
          <w:sz w:val="24"/>
          <w:szCs w:val="24"/>
        </w:rPr>
        <w:t>Kanun, riskli alanların belirlenmesinden sonra tespit edilen bu alanların yıkılması gerekliliğine işaret etmektedir. Yine kanuna göre; riskli alanın bulunduğu</w:t>
      </w:r>
      <w:r>
        <w:rPr>
          <w:rFonts w:ascii="Times New Roman" w:hAnsi="Times New Roman" w:cs="Times New Roman"/>
          <w:sz w:val="24"/>
          <w:szCs w:val="24"/>
        </w:rPr>
        <w:t xml:space="preserve"> bölgenin</w:t>
      </w:r>
      <w:r w:rsidRPr="00023B73">
        <w:rPr>
          <w:rFonts w:ascii="Times New Roman" w:hAnsi="Times New Roman" w:cs="Times New Roman"/>
          <w:sz w:val="24"/>
          <w:szCs w:val="24"/>
        </w:rPr>
        <w:t xml:space="preserve"> Valili</w:t>
      </w:r>
      <w:r>
        <w:rPr>
          <w:rFonts w:ascii="Times New Roman" w:hAnsi="Times New Roman" w:cs="Times New Roman"/>
          <w:sz w:val="24"/>
          <w:szCs w:val="24"/>
        </w:rPr>
        <w:t>ği</w:t>
      </w:r>
      <w:r w:rsidRPr="00023B73">
        <w:rPr>
          <w:rFonts w:ascii="Times New Roman" w:hAnsi="Times New Roman" w:cs="Times New Roman"/>
          <w:sz w:val="24"/>
          <w:szCs w:val="24"/>
        </w:rPr>
        <w:t xml:space="preserve">, bunu tespit edip bakanlık kararıyla belediyeye yıkma talimatı verebilmektedir. Bu kanuna göre belediyelerin tespit edilen riskli alanları yıkma kararı alma yetkisi bulunmamaktadır. Çevre ve Şehircilik Bakanlığı bu tespit, yıkma ve önlem alma konusunda da sorumlu tutulmaktadır. </w:t>
      </w:r>
    </w:p>
    <w:p w14:paraId="3EFE88C0" w14:textId="77777777" w:rsidR="00705164" w:rsidRPr="00023B73" w:rsidRDefault="00705164" w:rsidP="00705164">
      <w:pPr>
        <w:jc w:val="both"/>
        <w:rPr>
          <w:rFonts w:ascii="Times New Roman" w:hAnsi="Times New Roman" w:cs="Times New Roman"/>
          <w:sz w:val="24"/>
          <w:szCs w:val="24"/>
        </w:rPr>
      </w:pPr>
      <w:r w:rsidRPr="00023B73">
        <w:rPr>
          <w:rFonts w:ascii="Times New Roman" w:hAnsi="Times New Roman" w:cs="Times New Roman"/>
          <w:sz w:val="24"/>
          <w:szCs w:val="24"/>
        </w:rPr>
        <w:t xml:space="preserve">Bu bağlamda; </w:t>
      </w:r>
    </w:p>
    <w:p w14:paraId="45D1014C" w14:textId="77777777" w:rsidR="00705164" w:rsidRDefault="00705164" w:rsidP="00705164">
      <w:pPr>
        <w:jc w:val="both"/>
        <w:rPr>
          <w:rFonts w:ascii="Times New Roman" w:hAnsi="Times New Roman" w:cs="Times New Roman"/>
          <w:sz w:val="24"/>
          <w:szCs w:val="24"/>
        </w:rPr>
      </w:pP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6306 Sayılı </w:t>
      </w:r>
      <w:r w:rsidRPr="00023B73">
        <w:rPr>
          <w:rFonts w:ascii="Times New Roman" w:hAnsi="Times New Roman" w:cs="Times New Roman"/>
          <w:sz w:val="24"/>
          <w:szCs w:val="24"/>
        </w:rPr>
        <w:t>Afet Riski Altındaki Alanların Dönüştürülmesi Hakkında Kanun</w:t>
      </w:r>
      <w:r>
        <w:rPr>
          <w:rFonts w:ascii="Times New Roman" w:hAnsi="Times New Roman" w:cs="Times New Roman"/>
          <w:sz w:val="24"/>
          <w:szCs w:val="24"/>
        </w:rPr>
        <w:t xml:space="preserve">’un Resmi Gazetede yayınlanma tarihi olan 31 Mayıs 2012’den, 3 Ekim 2020 tarihine kadar geçen sürede; nerede ve ne kadar riskli alan belirlenmiştir? </w:t>
      </w:r>
    </w:p>
    <w:p w14:paraId="7E2B8863" w14:textId="77777777" w:rsidR="00705164" w:rsidRDefault="00705164" w:rsidP="00705164">
      <w:pPr>
        <w:jc w:val="both"/>
        <w:rPr>
          <w:rFonts w:ascii="Times New Roman" w:hAnsi="Times New Roman" w:cs="Times New Roman"/>
          <w:sz w:val="24"/>
          <w:szCs w:val="24"/>
        </w:rPr>
      </w:pPr>
      <w:r>
        <w:rPr>
          <w:rFonts w:ascii="Times New Roman" w:hAnsi="Times New Roman" w:cs="Times New Roman"/>
          <w:sz w:val="24"/>
          <w:szCs w:val="24"/>
        </w:rPr>
        <w:t xml:space="preserve">2 – Bahsi geçen riskli alanlar, sırasıyla ve ayrı ayrı belirtilmek üzere hangi illerdedir? </w:t>
      </w:r>
    </w:p>
    <w:p w14:paraId="671C3E9D" w14:textId="77777777" w:rsidR="00705164" w:rsidRDefault="00705164" w:rsidP="00705164">
      <w:pPr>
        <w:jc w:val="both"/>
        <w:rPr>
          <w:rFonts w:ascii="Times New Roman" w:hAnsi="Times New Roman" w:cs="Times New Roman"/>
          <w:sz w:val="24"/>
          <w:szCs w:val="24"/>
        </w:rPr>
      </w:pPr>
      <w:r>
        <w:rPr>
          <w:rFonts w:ascii="Times New Roman" w:hAnsi="Times New Roman" w:cs="Times New Roman"/>
          <w:sz w:val="24"/>
          <w:szCs w:val="24"/>
        </w:rPr>
        <w:t>3 – 6306 Sayılı Kanununa göre; 3 Ekim 2020 tarihine kadar geçen sürede kaç yıkım kararı gerçekleştirilmiştir? Bu yıkım kararlarının kaçı uygulanmıştır? Yıkım kararı alınan ve uygulanan yerler nerelerdir?</w:t>
      </w:r>
    </w:p>
    <w:p w14:paraId="419B0898" w14:textId="77777777" w:rsidR="00705164" w:rsidRDefault="00705164" w:rsidP="00705164">
      <w:pPr>
        <w:jc w:val="both"/>
        <w:rPr>
          <w:rFonts w:ascii="Times New Roman" w:hAnsi="Times New Roman" w:cs="Times New Roman"/>
          <w:sz w:val="24"/>
          <w:szCs w:val="24"/>
        </w:rPr>
      </w:pP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w:t>
      </w:r>
      <w:r w:rsidRPr="00023B73">
        <w:rPr>
          <w:rFonts w:ascii="Times New Roman" w:hAnsi="Times New Roman" w:cs="Times New Roman"/>
          <w:sz w:val="24"/>
          <w:szCs w:val="24"/>
        </w:rPr>
        <w:t>Afet Riski Altındaki Alanların Dönüştürülmesi Hakkında Kanun</w:t>
      </w:r>
      <w:r>
        <w:rPr>
          <w:rFonts w:ascii="Times New Roman" w:hAnsi="Times New Roman" w:cs="Times New Roman"/>
          <w:sz w:val="24"/>
          <w:szCs w:val="24"/>
        </w:rPr>
        <w:t xml:space="preserve">’una göre; riskli zemin tespiti yapılmasına rağmen bu riskli alanlardan kaçına 31 Mayıs 2012 ila 3 Ekim 2020 arasında inşaat yapılmıştır? Bu yapılan inşaatlar nelerdir? Bu inşaatlar sırasıyla ve ayrı ayrı belirtilmek üzere hangi illerdedir? Bu inşaatların arasında kamu kurumu bulunmakta mıdır? </w:t>
      </w:r>
    </w:p>
    <w:p w14:paraId="73A576D9" w14:textId="77777777" w:rsidR="00705164" w:rsidRDefault="00705164" w:rsidP="00705164">
      <w:pPr>
        <w:jc w:val="both"/>
        <w:rPr>
          <w:rFonts w:ascii="Times New Roman" w:hAnsi="Times New Roman" w:cs="Times New Roman"/>
          <w:sz w:val="24"/>
          <w:szCs w:val="24"/>
        </w:rPr>
      </w:pPr>
      <w:r>
        <w:rPr>
          <w:rFonts w:ascii="Times New Roman" w:hAnsi="Times New Roman" w:cs="Times New Roman"/>
          <w:sz w:val="24"/>
          <w:szCs w:val="24"/>
        </w:rPr>
        <w:t xml:space="preserve">5 – 31 Mayıs 2012 ila 3 Ekim 2020 arasında geçen sürede; </w:t>
      </w:r>
      <w:r w:rsidRPr="00A06D27">
        <w:rPr>
          <w:rFonts w:ascii="Times New Roman" w:hAnsi="Times New Roman" w:cs="Times New Roman"/>
          <w:sz w:val="24"/>
          <w:szCs w:val="24"/>
        </w:rPr>
        <w:t>Afet ve Acil Durum Yönetimi Başkanlığının</w:t>
      </w:r>
      <w:r>
        <w:rPr>
          <w:rFonts w:ascii="Times New Roman" w:hAnsi="Times New Roman" w:cs="Times New Roman"/>
          <w:sz w:val="24"/>
          <w:szCs w:val="24"/>
        </w:rPr>
        <w:t xml:space="preserve"> olumsuz görüş belirtmesine rağmen belirli bir alana yapılan inşaat bulunmakta mıdır? Varsa bunlar nelerdir? </w:t>
      </w:r>
    </w:p>
    <w:p w14:paraId="2DCD558C" w14:textId="77777777" w:rsidR="00705164" w:rsidRPr="00023B73" w:rsidRDefault="00705164" w:rsidP="00705164">
      <w:pPr>
        <w:jc w:val="both"/>
        <w:rPr>
          <w:rFonts w:ascii="Times New Roman" w:hAnsi="Times New Roman" w:cs="Times New Roman"/>
          <w:sz w:val="24"/>
          <w:szCs w:val="24"/>
        </w:rPr>
      </w:pPr>
      <w:r>
        <w:rPr>
          <w:rFonts w:ascii="Times New Roman" w:hAnsi="Times New Roman" w:cs="Times New Roman"/>
          <w:sz w:val="24"/>
          <w:szCs w:val="24"/>
        </w:rPr>
        <w:t xml:space="preserve">6 – 31 Mayıs 2012 ila 3 Ekim 2020 arasında geçen sürede; Toplu Konut İdaresi’nin (TOKİ) riskli görüş belirttiği arazi sayısı kaçtır? Bahsi geçen tarihler arasında bu arazilere herhangi bir inşaat veya yıkım çalışması yapılmış mıdır? Bu arazilerden herhangi birinde mesken veya bina bulunmakta mıdır? </w:t>
      </w:r>
    </w:p>
    <w:p w14:paraId="18FEBA9D" w14:textId="77777777" w:rsidR="001E05E7" w:rsidRDefault="00705164">
      <w:bookmarkStart w:id="0" w:name="_GoBack"/>
      <w:bookmarkEnd w:id="0"/>
    </w:p>
    <w:sectPr w:rsidR="001E05E7" w:rsidSect="00A817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A0002AEF" w:usb1="4000207B" w:usb2="00000000"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C0"/>
    <w:rsid w:val="00461859"/>
    <w:rsid w:val="00484FC0"/>
    <w:rsid w:val="00705164"/>
    <w:rsid w:val="0072507F"/>
    <w:rsid w:val="00A817BC"/>
    <w:rsid w:val="00BF5151"/>
    <w:rsid w:val="00F63E3D"/>
    <w:rsid w:val="00FF5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5B84"/>
  <w15:chartTrackingRefBased/>
  <w15:docId w15:val="{52DC3732-FFE5-450D-B031-F3CCFCD5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7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381</Words>
  <Characters>2546</Characters>
  <Application>Microsoft Office Word</Application>
  <DocSecurity>0</DocSecurity>
  <Lines>43</Lines>
  <Paragraphs>19</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14</cp:revision>
  <dcterms:created xsi:type="dcterms:W3CDTF">2020-11-03T12:09:00Z</dcterms:created>
  <dcterms:modified xsi:type="dcterms:W3CDTF">2020-11-03T12:43:00Z</dcterms:modified>
</cp:coreProperties>
</file>