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C3" w:rsidRDefault="007017C3" w:rsidP="007017C3">
      <w:pPr>
        <w:pStyle w:val="NormalWeb"/>
        <w:jc w:val="center"/>
      </w:pPr>
      <w:r>
        <w:rPr>
          <w:b/>
          <w:bCs/>
        </w:rPr>
        <w:t>TUTANAK HİZMETLERİ BAŞKANLIĞI</w:t>
      </w:r>
    </w:p>
    <w:p w:rsidR="007017C3" w:rsidRDefault="007017C3" w:rsidP="007017C3">
      <w:pPr>
        <w:pStyle w:val="NormalWeb"/>
        <w:jc w:val="center"/>
      </w:pPr>
      <w:r>
        <w:t>4.06.2020 tarihli ADALET KOMİSYONU</w:t>
      </w:r>
    </w:p>
    <w:p w:rsidR="007017C3" w:rsidRDefault="007017C3" w:rsidP="007017C3">
      <w:pPr>
        <w:pStyle w:val="NormalWeb"/>
        <w:jc w:val="center"/>
      </w:pPr>
      <w:r>
        <w:t>Konuşmacı: ALPAY ANTMEN Seçim Çevresi: MERSİN</w:t>
      </w:r>
    </w:p>
    <w:p w:rsidR="007017C3" w:rsidRDefault="007017C3" w:rsidP="007017C3">
      <w:pPr>
        <w:pStyle w:val="NormalWeb"/>
      </w:pPr>
    </w:p>
    <w:p w:rsidR="007017C3" w:rsidRPr="007017C3" w:rsidRDefault="007017C3" w:rsidP="007017C3">
      <w:pPr>
        <w:pStyle w:val="NormalWeb"/>
        <w:rPr>
          <w:b/>
          <w:i/>
        </w:rPr>
      </w:pPr>
      <w:r w:rsidRPr="007017C3">
        <w:rPr>
          <w:b/>
          <w:i/>
        </w:rPr>
        <w:t>Tarih</w:t>
      </w:r>
      <w:r>
        <w:rPr>
          <w:b/>
          <w:i/>
        </w:rPr>
        <w:tab/>
      </w:r>
      <w:r>
        <w:rPr>
          <w:b/>
          <w:i/>
        </w:rPr>
        <w:tab/>
      </w:r>
      <w:r>
        <w:rPr>
          <w:b/>
          <w:i/>
        </w:rPr>
        <w:tab/>
      </w:r>
      <w:r w:rsidRPr="007017C3">
        <w:rPr>
          <w:b/>
          <w:i/>
        </w:rPr>
        <w:t>:</w:t>
      </w:r>
      <w:r>
        <w:rPr>
          <w:b/>
          <w:i/>
        </w:rPr>
        <w:t>04.06.2020</w:t>
      </w:r>
      <w:bookmarkStart w:id="0" w:name="_GoBack"/>
      <w:bookmarkEnd w:id="0"/>
    </w:p>
    <w:p w:rsidR="007017C3" w:rsidRDefault="007017C3" w:rsidP="007017C3">
      <w:pPr>
        <w:pStyle w:val="NormalWeb"/>
      </w:pPr>
      <w:r>
        <w:rPr>
          <w:b/>
          <w:bCs/>
          <w:i/>
          <w:iCs/>
        </w:rPr>
        <w:t>Tutanak Metni</w:t>
      </w:r>
      <w:r>
        <w:rPr>
          <w:b/>
          <w:bCs/>
          <w:i/>
          <w:iCs/>
        </w:rPr>
        <w:tab/>
      </w:r>
      <w:r>
        <w:rPr>
          <w:b/>
          <w:bCs/>
          <w:i/>
          <w:iCs/>
        </w:rPr>
        <w:t>:</w:t>
      </w:r>
    </w:p>
    <w:p w:rsidR="007017C3" w:rsidRDefault="007017C3" w:rsidP="007017C3">
      <w:pPr>
        <w:jc w:val="center"/>
      </w:pPr>
      <w:r>
        <w:pict>
          <v:rect id="_x0000_i1025" style="width:453.6pt;height:1.5pt" o:hralign="center" o:hrstd="t" o:hr="t" fillcolor="#a0a0a0" stroked="f"/>
        </w:pict>
      </w:r>
    </w:p>
    <w:p w:rsidR="007017C3" w:rsidRDefault="007017C3" w:rsidP="007017C3">
      <w:pPr>
        <w:rPr>
          <w:rFonts w:ascii="Arial" w:hAnsi="Arial" w:cs="Arial"/>
          <w:spacing w:val="24"/>
          <w:sz w:val="18"/>
          <w:szCs w:val="18"/>
        </w:rPr>
      </w:pPr>
      <w:r>
        <w:rPr>
          <w:rFonts w:ascii="Arial" w:hAnsi="Arial" w:cs="Arial"/>
          <w:spacing w:val="24"/>
          <w:sz w:val="18"/>
          <w:szCs w:val="18"/>
        </w:rPr>
        <w:t>    ALPAY ANTMEN (Mersin) - Sayın Başkan burada muhtemelen Danıştay tarafından gelen bir taleple tecrübesiz hakimlerinde tetkik hâkimi olarak görevlendirilmesi hükme bağlanmak isteniyor ama bu son derece hukuka aykırı bir hükümdür. Çünkü daha hiçbir tecrübesi olmayan kürsü görmemiş, taşrada çalışmamış hâkimler doğrudan doğruya tetkik hâkimi olarak Danıştayda görevlendirilecek, daha dosya okumadan kıdemli hâkimler tarafından verilen kararlarla ilgili yorum da yapacaklardır. Ayrıca yeni göreve alınan bazı hâkimlerinde Ankara dışında görevlendirilmeden Danıştayda görevlendirilmesi suistimallere veya bu böyle olmasa bile bu konuda dedikoduya veya şüpheye mahal olacaktır. Hâkimlerimizin şu anki hukuk fakültelerinin eğitimi de dikkate alınarak daha çok kıdemli hakimlerin yanında heyetlerde üye olarak pişmeleri daha da büyük önem taşımaktadır. Bu nedenle bu hüküm idari yargımız için ileride telafisi imkânsız zararlara yol açabilecek, tecrübesiz hakimleri Danıştayda önemli davalarda hatalar yapabilecek bir konuma getirmektedir. Bu nedenle biz bu hükmün madde ihdası olarak gelmesine karşıyız. Teşekkür ederim.</w:t>
      </w:r>
    </w:p>
    <w:p w:rsidR="001D3C59" w:rsidRDefault="001D3C59"/>
    <w:sectPr w:rsidR="001D3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C3"/>
    <w:rsid w:val="001D3C59"/>
    <w:rsid w:val="00701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9ABD"/>
  <w15:chartTrackingRefBased/>
  <w15:docId w15:val="{56984495-184E-4B12-9258-B28CEF44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7C3"/>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17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Company>TBMM</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2020-06-04T11:09:00Z</dcterms:created>
  <dcterms:modified xsi:type="dcterms:W3CDTF">2020-06-04T11:10:00Z</dcterms:modified>
</cp:coreProperties>
</file>